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FA01B" w14:textId="6DDE19DF" w:rsidR="004D56E8" w:rsidRDefault="0061290C" w:rsidP="00C40D79">
      <w:pPr>
        <w:spacing w:line="480" w:lineRule="auto"/>
        <w:jc w:val="center"/>
        <w:rPr>
          <w:rFonts w:ascii="Times New Roman" w:eastAsia="Times New Roman" w:hAnsi="Times New Roman" w:cs="Times New Roman"/>
          <w:b/>
          <w:sz w:val="24"/>
          <w:szCs w:val="24"/>
        </w:rPr>
      </w:pPr>
      <w:r w:rsidRPr="004829E2">
        <w:rPr>
          <w:rFonts w:ascii="Times New Roman" w:eastAsia="Times New Roman" w:hAnsi="Times New Roman" w:cs="Times New Roman"/>
          <w:b/>
          <w:sz w:val="24"/>
          <w:szCs w:val="24"/>
        </w:rPr>
        <w:t>A Capstone Experience: Impacts of a Be</w:t>
      </w:r>
      <w:r w:rsidR="00AF0A2B">
        <w:rPr>
          <w:rFonts w:ascii="Times New Roman" w:eastAsia="Times New Roman" w:hAnsi="Times New Roman" w:cs="Times New Roman"/>
          <w:b/>
          <w:sz w:val="24"/>
          <w:szCs w:val="24"/>
        </w:rPr>
        <w:t>havioral Style Learning Unit on</w:t>
      </w:r>
      <w:bookmarkStart w:id="0" w:name="_GoBack"/>
      <w:bookmarkEnd w:id="0"/>
      <w:r w:rsidR="009920A2">
        <w:rPr>
          <w:rFonts w:ascii="Times New Roman" w:eastAsia="Times New Roman" w:hAnsi="Times New Roman" w:cs="Times New Roman"/>
          <w:b/>
          <w:sz w:val="24"/>
          <w:szCs w:val="24"/>
        </w:rPr>
        <w:t xml:space="preserve"> </w:t>
      </w:r>
      <w:r w:rsidR="00D8079E">
        <w:rPr>
          <w:rFonts w:ascii="Times New Roman" w:eastAsia="Times New Roman" w:hAnsi="Times New Roman" w:cs="Times New Roman"/>
          <w:b/>
          <w:sz w:val="24"/>
          <w:szCs w:val="24"/>
        </w:rPr>
        <w:t>Team Project Success</w:t>
      </w:r>
    </w:p>
    <w:p w14:paraId="098A0935" w14:textId="77777777" w:rsidR="00D8079E" w:rsidRPr="004829E2" w:rsidRDefault="00D8079E" w:rsidP="00C40D79">
      <w:pPr>
        <w:spacing w:line="480" w:lineRule="auto"/>
        <w:jc w:val="center"/>
        <w:rPr>
          <w:rFonts w:ascii="Times New Roman" w:eastAsia="Times New Roman" w:hAnsi="Times New Roman" w:cs="Times New Roman"/>
          <w:b/>
          <w:sz w:val="24"/>
          <w:szCs w:val="24"/>
        </w:rPr>
      </w:pPr>
    </w:p>
    <w:p w14:paraId="431FA01C" w14:textId="77777777" w:rsidR="004D56E8" w:rsidRPr="004829E2" w:rsidRDefault="0061290C" w:rsidP="00C40D79">
      <w:pPr>
        <w:spacing w:line="480" w:lineRule="auto"/>
        <w:jc w:val="center"/>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M’Randa R. Sandlin</w:t>
      </w:r>
    </w:p>
    <w:p w14:paraId="431FA021" w14:textId="7FEADB55" w:rsidR="004D56E8" w:rsidRDefault="0061290C" w:rsidP="00C40D79">
      <w:pPr>
        <w:spacing w:line="480" w:lineRule="auto"/>
        <w:jc w:val="center"/>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University of Hawai‘i at Mānoa</w:t>
      </w:r>
    </w:p>
    <w:p w14:paraId="6FED43B0" w14:textId="77777777" w:rsidR="00C40D79" w:rsidRPr="004829E2" w:rsidRDefault="00C40D79" w:rsidP="00C40D79">
      <w:pPr>
        <w:spacing w:line="480" w:lineRule="auto"/>
        <w:jc w:val="center"/>
        <w:rPr>
          <w:rFonts w:ascii="Times New Roman" w:eastAsia="Times New Roman" w:hAnsi="Times New Roman" w:cs="Times New Roman"/>
          <w:sz w:val="24"/>
          <w:szCs w:val="24"/>
        </w:rPr>
      </w:pPr>
    </w:p>
    <w:p w14:paraId="431FA022" w14:textId="77777777" w:rsidR="004D56E8" w:rsidRPr="004829E2" w:rsidRDefault="0061290C" w:rsidP="00C40D79">
      <w:pPr>
        <w:spacing w:line="480" w:lineRule="auto"/>
        <w:jc w:val="center"/>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Melissa R. Price</w:t>
      </w:r>
    </w:p>
    <w:p w14:paraId="431FA023" w14:textId="77777777" w:rsidR="004D56E8" w:rsidRPr="004829E2" w:rsidRDefault="0061290C" w:rsidP="00C40D79">
      <w:pPr>
        <w:spacing w:line="480" w:lineRule="auto"/>
        <w:jc w:val="center"/>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University of Hawai‘i at Mānoa</w:t>
      </w:r>
    </w:p>
    <w:p w14:paraId="431FA024" w14:textId="77777777" w:rsidR="004D56E8" w:rsidRPr="004829E2" w:rsidRDefault="0061290C" w:rsidP="00C40D79">
      <w:pPr>
        <w:spacing w:line="480" w:lineRule="auto"/>
        <w:jc w:val="center"/>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 xml:space="preserve"> </w:t>
      </w:r>
    </w:p>
    <w:p w14:paraId="431FA025" w14:textId="77777777" w:rsidR="004D56E8" w:rsidRPr="004829E2" w:rsidRDefault="0061290C" w:rsidP="00C40D79">
      <w:pPr>
        <w:spacing w:line="480" w:lineRule="auto"/>
        <w:jc w:val="center"/>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Kauahi Perez</w:t>
      </w:r>
    </w:p>
    <w:p w14:paraId="431FA026" w14:textId="77777777" w:rsidR="004D56E8" w:rsidRPr="004829E2" w:rsidRDefault="0061290C" w:rsidP="00C40D79">
      <w:pPr>
        <w:spacing w:line="480" w:lineRule="auto"/>
        <w:jc w:val="center"/>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University of Hawai‘i at Mānoa</w:t>
      </w:r>
    </w:p>
    <w:p w14:paraId="431FA027" w14:textId="77777777" w:rsidR="004D56E8" w:rsidRPr="004829E2" w:rsidRDefault="0061290C" w:rsidP="00C40D79">
      <w:pPr>
        <w:spacing w:line="480" w:lineRule="auto"/>
        <w:jc w:val="center"/>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 xml:space="preserve"> </w:t>
      </w:r>
    </w:p>
    <w:p w14:paraId="431FA028" w14:textId="77777777" w:rsidR="004D56E8" w:rsidRPr="004829E2" w:rsidRDefault="0061290C" w:rsidP="00C40D79">
      <w:pPr>
        <w:spacing w:line="480" w:lineRule="auto"/>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 xml:space="preserve"> </w:t>
      </w:r>
    </w:p>
    <w:p w14:paraId="431FA02A" w14:textId="05C29BE0" w:rsidR="004D56E8" w:rsidRPr="004829E2" w:rsidRDefault="004D56E8" w:rsidP="00C40D79">
      <w:pPr>
        <w:spacing w:line="480" w:lineRule="auto"/>
        <w:jc w:val="center"/>
        <w:rPr>
          <w:rFonts w:ascii="Times New Roman" w:eastAsia="Times New Roman" w:hAnsi="Times New Roman" w:cs="Times New Roman"/>
          <w:b/>
          <w:sz w:val="24"/>
          <w:szCs w:val="24"/>
        </w:rPr>
      </w:pPr>
    </w:p>
    <w:p w14:paraId="431FA02C" w14:textId="2E6BF998" w:rsidR="004D56E8" w:rsidRPr="00E072ED" w:rsidRDefault="00A86B2D" w:rsidP="00C40D79">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column"/>
      </w:r>
      <w:r w:rsidR="0061290C" w:rsidRPr="004829E2">
        <w:rPr>
          <w:rFonts w:ascii="Times New Roman" w:eastAsia="Times New Roman" w:hAnsi="Times New Roman" w:cs="Times New Roman"/>
          <w:b/>
          <w:sz w:val="24"/>
          <w:szCs w:val="24"/>
        </w:rPr>
        <w:lastRenderedPageBreak/>
        <w:t>Abstract</w:t>
      </w:r>
    </w:p>
    <w:p w14:paraId="218E8A71" w14:textId="42CBE9E2" w:rsidR="00E44C16" w:rsidRPr="004829E2" w:rsidRDefault="00E51B65" w:rsidP="00C40D79">
      <w:pPr>
        <w:spacing w:line="480" w:lineRule="auto"/>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 xml:space="preserve">Colleges of agriculture and natural resources are uniquely positioned to </w:t>
      </w:r>
      <w:r w:rsidR="001E7F08" w:rsidRPr="004829E2">
        <w:rPr>
          <w:rFonts w:ascii="Times New Roman" w:eastAsia="Times New Roman" w:hAnsi="Times New Roman" w:cs="Times New Roman"/>
          <w:sz w:val="24"/>
          <w:szCs w:val="24"/>
        </w:rPr>
        <w:t>train</w:t>
      </w:r>
      <w:r w:rsidR="00861BD7" w:rsidRPr="004829E2">
        <w:rPr>
          <w:rFonts w:ascii="Times New Roman" w:eastAsia="Times New Roman" w:hAnsi="Times New Roman" w:cs="Times New Roman"/>
          <w:sz w:val="24"/>
          <w:szCs w:val="24"/>
        </w:rPr>
        <w:t xml:space="preserve"> students</w:t>
      </w:r>
      <w:r w:rsidR="00FB7F9A" w:rsidRPr="004829E2">
        <w:rPr>
          <w:rFonts w:ascii="Times New Roman" w:eastAsia="Times New Roman" w:hAnsi="Times New Roman" w:cs="Times New Roman"/>
          <w:sz w:val="24"/>
          <w:szCs w:val="24"/>
        </w:rPr>
        <w:t xml:space="preserve"> in soft skills</w:t>
      </w:r>
      <w:r w:rsidR="001E7F08" w:rsidRPr="004829E2">
        <w:rPr>
          <w:rFonts w:ascii="Times New Roman" w:eastAsia="Times New Roman" w:hAnsi="Times New Roman" w:cs="Times New Roman"/>
          <w:sz w:val="24"/>
          <w:szCs w:val="24"/>
        </w:rPr>
        <w:t xml:space="preserve"> </w:t>
      </w:r>
      <w:r w:rsidRPr="004829E2">
        <w:rPr>
          <w:rFonts w:ascii="Times New Roman" w:eastAsia="Times New Roman" w:hAnsi="Times New Roman" w:cs="Times New Roman"/>
          <w:sz w:val="24"/>
          <w:szCs w:val="24"/>
        </w:rPr>
        <w:t>by incorporating them int</w:t>
      </w:r>
      <w:r w:rsidR="00FB7F9A" w:rsidRPr="004829E2">
        <w:rPr>
          <w:rFonts w:ascii="Times New Roman" w:eastAsia="Times New Roman" w:hAnsi="Times New Roman" w:cs="Times New Roman"/>
          <w:sz w:val="24"/>
          <w:szCs w:val="24"/>
        </w:rPr>
        <w:t>o existing learning experiences</w:t>
      </w:r>
      <w:r w:rsidR="00E44C16" w:rsidRPr="004829E2">
        <w:rPr>
          <w:rFonts w:ascii="Times New Roman" w:eastAsia="Times New Roman" w:hAnsi="Times New Roman" w:cs="Times New Roman"/>
          <w:sz w:val="24"/>
          <w:szCs w:val="24"/>
        </w:rPr>
        <w:t xml:space="preserve">. The purpose of this study was to explore impacts of a behavioral </w:t>
      </w:r>
      <w:proofErr w:type="gramStart"/>
      <w:r w:rsidR="00E44C16" w:rsidRPr="004829E2">
        <w:rPr>
          <w:rFonts w:ascii="Times New Roman" w:eastAsia="Times New Roman" w:hAnsi="Times New Roman" w:cs="Times New Roman"/>
          <w:sz w:val="24"/>
          <w:szCs w:val="24"/>
        </w:rPr>
        <w:t>style learning</w:t>
      </w:r>
      <w:proofErr w:type="gramEnd"/>
      <w:r w:rsidR="00E44C16" w:rsidRPr="004829E2">
        <w:rPr>
          <w:rFonts w:ascii="Times New Roman" w:eastAsia="Times New Roman" w:hAnsi="Times New Roman" w:cs="Times New Roman"/>
          <w:sz w:val="24"/>
          <w:szCs w:val="24"/>
        </w:rPr>
        <w:t xml:space="preserve"> unit on team project success </w:t>
      </w:r>
      <w:r w:rsidR="00C34A8E">
        <w:rPr>
          <w:rFonts w:ascii="Times New Roman" w:eastAsia="Times New Roman" w:hAnsi="Times New Roman" w:cs="Times New Roman"/>
          <w:sz w:val="24"/>
          <w:szCs w:val="24"/>
        </w:rPr>
        <w:t>with</w:t>
      </w:r>
      <w:r w:rsidR="00E44C16" w:rsidRPr="004829E2">
        <w:rPr>
          <w:rFonts w:ascii="Times New Roman" w:eastAsia="Times New Roman" w:hAnsi="Times New Roman" w:cs="Times New Roman"/>
          <w:sz w:val="24"/>
          <w:szCs w:val="24"/>
        </w:rPr>
        <w:t xml:space="preserve"> </w:t>
      </w:r>
      <w:r w:rsidR="001E7F08" w:rsidRPr="004829E2">
        <w:rPr>
          <w:rFonts w:ascii="Times New Roman" w:eastAsia="Times New Roman" w:hAnsi="Times New Roman" w:cs="Times New Roman"/>
          <w:sz w:val="24"/>
          <w:szCs w:val="24"/>
        </w:rPr>
        <w:t xml:space="preserve">15 students enrolled in </w:t>
      </w:r>
      <w:r w:rsidR="00E44C16" w:rsidRPr="004829E2">
        <w:rPr>
          <w:rFonts w:ascii="Times New Roman" w:eastAsia="Times New Roman" w:hAnsi="Times New Roman" w:cs="Times New Roman"/>
          <w:sz w:val="24"/>
          <w:szCs w:val="24"/>
        </w:rPr>
        <w:t xml:space="preserve">a senior-level undergraduate capstone course. </w:t>
      </w:r>
      <w:r w:rsidR="008F0918" w:rsidRPr="004829E2">
        <w:rPr>
          <w:rFonts w:ascii="Times New Roman" w:eastAsia="Times New Roman" w:hAnsi="Times New Roman" w:cs="Times New Roman"/>
          <w:sz w:val="24"/>
          <w:szCs w:val="24"/>
        </w:rPr>
        <w:t>T</w:t>
      </w:r>
      <w:r w:rsidR="00E44C16" w:rsidRPr="004829E2">
        <w:rPr>
          <w:rFonts w:ascii="Times New Roman" w:eastAsia="Times New Roman" w:hAnsi="Times New Roman" w:cs="Times New Roman"/>
          <w:sz w:val="24"/>
          <w:szCs w:val="24"/>
        </w:rPr>
        <w:t>he research objectives were to (a) explore students’ preflections and reflections for the self-perceived impact of the behavioral style learning unit on their team’s capstone project and (b) explore instructor observations of team dynamics.</w:t>
      </w:r>
      <w:r w:rsidR="00C455BC" w:rsidRPr="004829E2">
        <w:rPr>
          <w:rFonts w:ascii="Times New Roman" w:eastAsia="Times New Roman" w:hAnsi="Times New Roman" w:cs="Times New Roman"/>
          <w:sz w:val="24"/>
          <w:szCs w:val="24"/>
        </w:rPr>
        <w:t xml:space="preserve"> </w:t>
      </w:r>
      <w:r w:rsidR="0061290C" w:rsidRPr="004829E2">
        <w:rPr>
          <w:rFonts w:ascii="Times New Roman" w:eastAsia="Times New Roman" w:hAnsi="Times New Roman" w:cs="Times New Roman"/>
          <w:sz w:val="24"/>
          <w:szCs w:val="24"/>
        </w:rPr>
        <w:t>Qualitative content analysis methods</w:t>
      </w:r>
      <w:r w:rsidR="008F0918" w:rsidRPr="004829E2">
        <w:rPr>
          <w:rFonts w:ascii="Times New Roman" w:eastAsia="Times New Roman" w:hAnsi="Times New Roman" w:cs="Times New Roman"/>
          <w:sz w:val="24"/>
          <w:szCs w:val="24"/>
        </w:rPr>
        <w:t xml:space="preserve"> and basic quantitative methods</w:t>
      </w:r>
      <w:r w:rsidR="0061290C" w:rsidRPr="004829E2">
        <w:rPr>
          <w:rFonts w:ascii="Times New Roman" w:eastAsia="Times New Roman" w:hAnsi="Times New Roman" w:cs="Times New Roman"/>
          <w:sz w:val="24"/>
          <w:szCs w:val="24"/>
        </w:rPr>
        <w:t xml:space="preserve"> were used to examine the preflections and reflections of the students</w:t>
      </w:r>
      <w:r w:rsidR="00C225C6" w:rsidRPr="004829E2">
        <w:rPr>
          <w:rFonts w:ascii="Times New Roman" w:eastAsia="Times New Roman" w:hAnsi="Times New Roman" w:cs="Times New Roman"/>
          <w:sz w:val="24"/>
          <w:szCs w:val="24"/>
        </w:rPr>
        <w:t>, as well as</w:t>
      </w:r>
      <w:r w:rsidR="0061290C" w:rsidRPr="004829E2">
        <w:rPr>
          <w:rFonts w:ascii="Times New Roman" w:eastAsia="Times New Roman" w:hAnsi="Times New Roman" w:cs="Times New Roman"/>
          <w:sz w:val="24"/>
          <w:szCs w:val="24"/>
        </w:rPr>
        <w:t xml:space="preserve"> instructor observations. </w:t>
      </w:r>
      <w:r w:rsidR="00C455BC" w:rsidRPr="004829E2">
        <w:rPr>
          <w:rFonts w:ascii="Times New Roman" w:eastAsia="Times New Roman" w:hAnsi="Times New Roman" w:cs="Times New Roman"/>
          <w:sz w:val="24"/>
          <w:szCs w:val="24"/>
        </w:rPr>
        <w:t xml:space="preserve">Students found the </w:t>
      </w:r>
      <w:r w:rsidR="008F0918" w:rsidRPr="004829E2">
        <w:rPr>
          <w:rFonts w:ascii="Times New Roman" w:eastAsia="Times New Roman" w:hAnsi="Times New Roman" w:cs="Times New Roman"/>
          <w:sz w:val="24"/>
          <w:szCs w:val="24"/>
        </w:rPr>
        <w:t>behavioral</w:t>
      </w:r>
      <w:r w:rsidR="00C455BC" w:rsidRPr="004829E2">
        <w:rPr>
          <w:rFonts w:ascii="Times New Roman" w:eastAsia="Times New Roman" w:hAnsi="Times New Roman" w:cs="Times New Roman"/>
          <w:sz w:val="24"/>
          <w:szCs w:val="24"/>
        </w:rPr>
        <w:t xml:space="preserve"> assessment </w:t>
      </w:r>
      <w:r w:rsidR="00FB7F9A" w:rsidRPr="004829E2">
        <w:rPr>
          <w:rFonts w:ascii="Times New Roman" w:eastAsia="Times New Roman" w:hAnsi="Times New Roman" w:cs="Times New Roman"/>
          <w:sz w:val="24"/>
          <w:szCs w:val="24"/>
        </w:rPr>
        <w:t>improved understanding of</w:t>
      </w:r>
      <w:r w:rsidR="00C455BC" w:rsidRPr="004829E2">
        <w:rPr>
          <w:rFonts w:ascii="Times New Roman" w:eastAsia="Times New Roman" w:hAnsi="Times New Roman" w:cs="Times New Roman"/>
          <w:sz w:val="24"/>
          <w:szCs w:val="24"/>
        </w:rPr>
        <w:t xml:space="preserve"> their own behavioral needs, and </w:t>
      </w:r>
      <w:r w:rsidR="00FB7F9A" w:rsidRPr="004829E2">
        <w:rPr>
          <w:rFonts w:ascii="Times New Roman" w:eastAsia="Times New Roman" w:hAnsi="Times New Roman" w:cs="Times New Roman"/>
          <w:sz w:val="24"/>
          <w:szCs w:val="24"/>
        </w:rPr>
        <w:t xml:space="preserve">allowed them </w:t>
      </w:r>
      <w:r w:rsidR="008F0918" w:rsidRPr="004829E2">
        <w:rPr>
          <w:rFonts w:ascii="Times New Roman" w:eastAsia="Times New Roman" w:hAnsi="Times New Roman" w:cs="Times New Roman"/>
          <w:sz w:val="24"/>
          <w:szCs w:val="24"/>
        </w:rPr>
        <w:t xml:space="preserve">to </w:t>
      </w:r>
      <w:r w:rsidR="00C455BC" w:rsidRPr="004829E2">
        <w:rPr>
          <w:rFonts w:ascii="Times New Roman" w:eastAsia="Times New Roman" w:hAnsi="Times New Roman" w:cs="Times New Roman"/>
          <w:sz w:val="24"/>
          <w:szCs w:val="24"/>
        </w:rPr>
        <w:t xml:space="preserve">flex their style to meet the needs of team members. The instructor observed that </w:t>
      </w:r>
      <w:r w:rsidR="008F0918" w:rsidRPr="004829E2">
        <w:rPr>
          <w:rFonts w:ascii="Times New Roman" w:eastAsia="Times New Roman" w:hAnsi="Times New Roman" w:cs="Times New Roman"/>
          <w:sz w:val="24"/>
          <w:szCs w:val="24"/>
        </w:rPr>
        <w:t>relationship compatibility</w:t>
      </w:r>
      <w:r w:rsidR="00FB7F9A" w:rsidRPr="004829E2">
        <w:rPr>
          <w:rFonts w:ascii="Times New Roman" w:eastAsia="Times New Roman" w:hAnsi="Times New Roman" w:cs="Times New Roman"/>
          <w:sz w:val="24"/>
          <w:szCs w:val="24"/>
        </w:rPr>
        <w:t>,</w:t>
      </w:r>
      <w:r w:rsidR="008F0918" w:rsidRPr="004829E2">
        <w:rPr>
          <w:rFonts w:ascii="Times New Roman" w:eastAsia="Times New Roman" w:hAnsi="Times New Roman" w:cs="Times New Roman"/>
          <w:sz w:val="24"/>
          <w:szCs w:val="24"/>
        </w:rPr>
        <w:t xml:space="preserve"> based on behavioral styles within teams</w:t>
      </w:r>
      <w:r w:rsidR="00FB7F9A" w:rsidRPr="004829E2">
        <w:rPr>
          <w:rFonts w:ascii="Times New Roman" w:eastAsia="Times New Roman" w:hAnsi="Times New Roman" w:cs="Times New Roman"/>
          <w:sz w:val="24"/>
          <w:szCs w:val="24"/>
        </w:rPr>
        <w:t>,</w:t>
      </w:r>
      <w:r w:rsidR="008F0918" w:rsidRPr="004829E2">
        <w:rPr>
          <w:rFonts w:ascii="Times New Roman" w:eastAsia="Times New Roman" w:hAnsi="Times New Roman" w:cs="Times New Roman"/>
          <w:sz w:val="24"/>
          <w:szCs w:val="24"/>
        </w:rPr>
        <w:t xml:space="preserve"> correlated with the ability of team members to accurately perceive their contributions</w:t>
      </w:r>
      <w:r w:rsidR="00FB7F9A" w:rsidRPr="004829E2">
        <w:rPr>
          <w:rFonts w:ascii="Times New Roman" w:eastAsia="Times New Roman" w:hAnsi="Times New Roman" w:cs="Times New Roman"/>
          <w:sz w:val="24"/>
          <w:szCs w:val="24"/>
        </w:rPr>
        <w:t xml:space="preserve"> to tasks</w:t>
      </w:r>
      <w:r w:rsidR="008F0918" w:rsidRPr="004829E2">
        <w:rPr>
          <w:rFonts w:ascii="Times New Roman" w:eastAsia="Times New Roman" w:hAnsi="Times New Roman" w:cs="Times New Roman"/>
          <w:sz w:val="24"/>
          <w:szCs w:val="24"/>
        </w:rPr>
        <w:t xml:space="preserve">, relative to peer-based perceptions of contributions. </w:t>
      </w:r>
      <w:r w:rsidR="00CE74F1" w:rsidRPr="004829E2">
        <w:rPr>
          <w:rFonts w:ascii="Times New Roman" w:eastAsia="Times New Roman" w:hAnsi="Times New Roman" w:cs="Times New Roman"/>
          <w:sz w:val="24"/>
          <w:szCs w:val="24"/>
        </w:rPr>
        <w:t>Based on the</w:t>
      </w:r>
      <w:r w:rsidR="00FB7F9A" w:rsidRPr="004829E2">
        <w:rPr>
          <w:rFonts w:ascii="Times New Roman" w:eastAsia="Times New Roman" w:hAnsi="Times New Roman" w:cs="Times New Roman"/>
          <w:sz w:val="24"/>
          <w:szCs w:val="24"/>
        </w:rPr>
        <w:t>se</w:t>
      </w:r>
      <w:r w:rsidR="00CE74F1" w:rsidRPr="004829E2">
        <w:rPr>
          <w:rFonts w:ascii="Times New Roman" w:eastAsia="Times New Roman" w:hAnsi="Times New Roman" w:cs="Times New Roman"/>
          <w:sz w:val="24"/>
          <w:szCs w:val="24"/>
        </w:rPr>
        <w:t xml:space="preserve"> results, it is recommended that a behavioral style learning unit, or a similar psychological type unit, be integrated into courses </w:t>
      </w:r>
      <w:r w:rsidR="008F0918" w:rsidRPr="004829E2">
        <w:rPr>
          <w:rFonts w:ascii="Times New Roman" w:eastAsia="Times New Roman" w:hAnsi="Times New Roman" w:cs="Times New Roman"/>
          <w:sz w:val="24"/>
          <w:szCs w:val="24"/>
        </w:rPr>
        <w:t>where soft skills are</w:t>
      </w:r>
      <w:r w:rsidR="00CE74F1" w:rsidRPr="004829E2">
        <w:rPr>
          <w:rFonts w:ascii="Times New Roman" w:eastAsia="Times New Roman" w:hAnsi="Times New Roman" w:cs="Times New Roman"/>
          <w:sz w:val="24"/>
          <w:szCs w:val="24"/>
        </w:rPr>
        <w:t xml:space="preserve"> a </w:t>
      </w:r>
      <w:r w:rsidR="008F0918" w:rsidRPr="004829E2">
        <w:rPr>
          <w:rFonts w:ascii="Times New Roman" w:eastAsia="Times New Roman" w:hAnsi="Times New Roman" w:cs="Times New Roman"/>
          <w:sz w:val="24"/>
          <w:szCs w:val="24"/>
        </w:rPr>
        <w:t xml:space="preserve">desired </w:t>
      </w:r>
      <w:proofErr w:type="gramStart"/>
      <w:r w:rsidR="00CE74F1" w:rsidRPr="004829E2">
        <w:rPr>
          <w:rFonts w:ascii="Times New Roman" w:eastAsia="Times New Roman" w:hAnsi="Times New Roman" w:cs="Times New Roman"/>
          <w:sz w:val="24"/>
          <w:szCs w:val="24"/>
        </w:rPr>
        <w:t>student learning</w:t>
      </w:r>
      <w:proofErr w:type="gramEnd"/>
      <w:r w:rsidR="00CE74F1" w:rsidRPr="004829E2">
        <w:rPr>
          <w:rFonts w:ascii="Times New Roman" w:eastAsia="Times New Roman" w:hAnsi="Times New Roman" w:cs="Times New Roman"/>
          <w:sz w:val="24"/>
          <w:szCs w:val="24"/>
        </w:rPr>
        <w:t xml:space="preserve"> outcome.</w:t>
      </w:r>
      <w:r w:rsidR="00A86B2D">
        <w:rPr>
          <w:rFonts w:ascii="Times New Roman" w:eastAsia="Times New Roman" w:hAnsi="Times New Roman" w:cs="Times New Roman"/>
          <w:sz w:val="24"/>
          <w:szCs w:val="24"/>
        </w:rPr>
        <w:t xml:space="preserve"> </w:t>
      </w:r>
    </w:p>
    <w:p w14:paraId="248D6265" w14:textId="066C9394" w:rsidR="00E44C16" w:rsidRPr="004829E2" w:rsidRDefault="00E44C16" w:rsidP="00C40D79">
      <w:pPr>
        <w:spacing w:line="480" w:lineRule="auto"/>
        <w:ind w:firstLine="720"/>
        <w:rPr>
          <w:rFonts w:ascii="Times New Roman" w:eastAsia="Times New Roman" w:hAnsi="Times New Roman" w:cs="Times New Roman"/>
          <w:sz w:val="24"/>
          <w:szCs w:val="24"/>
        </w:rPr>
      </w:pPr>
    </w:p>
    <w:p w14:paraId="15E28744" w14:textId="3024A19B" w:rsidR="00A86B2D" w:rsidRPr="004829E2" w:rsidRDefault="00A86B2D" w:rsidP="00C40D79">
      <w:pPr>
        <w:spacing w:line="480" w:lineRule="auto"/>
        <w:rPr>
          <w:rFonts w:ascii="Times New Roman" w:eastAsia="Times New Roman" w:hAnsi="Times New Roman" w:cs="Times New Roman"/>
          <w:sz w:val="24"/>
          <w:szCs w:val="24"/>
        </w:rPr>
      </w:pPr>
      <w:r w:rsidRPr="004829E2">
        <w:rPr>
          <w:rFonts w:ascii="Times New Roman" w:eastAsia="Times New Roman" w:hAnsi="Times New Roman" w:cs="Times New Roman"/>
          <w:b/>
          <w:sz w:val="24"/>
          <w:szCs w:val="24"/>
        </w:rPr>
        <w:t>Keywords:</w:t>
      </w:r>
      <w:r w:rsidRPr="004829E2">
        <w:rPr>
          <w:rFonts w:ascii="Times New Roman" w:eastAsia="Times New Roman" w:hAnsi="Times New Roman" w:cs="Times New Roman"/>
          <w:sz w:val="24"/>
          <w:szCs w:val="24"/>
        </w:rPr>
        <w:t xml:space="preserve"> behavioral style, experiential learning, teamw</w:t>
      </w:r>
      <w:r w:rsidR="00C34A8E">
        <w:rPr>
          <w:rFonts w:ascii="Times New Roman" w:eastAsia="Times New Roman" w:hAnsi="Times New Roman" w:cs="Times New Roman"/>
          <w:sz w:val="24"/>
          <w:szCs w:val="24"/>
        </w:rPr>
        <w:t xml:space="preserve">ork, team project, </w:t>
      </w:r>
      <w:proofErr w:type="gramStart"/>
      <w:r w:rsidR="00C34A8E">
        <w:rPr>
          <w:rFonts w:ascii="Times New Roman" w:eastAsia="Times New Roman" w:hAnsi="Times New Roman" w:cs="Times New Roman"/>
          <w:sz w:val="24"/>
          <w:szCs w:val="24"/>
        </w:rPr>
        <w:t>soft</w:t>
      </w:r>
      <w:proofErr w:type="gramEnd"/>
      <w:r w:rsidR="00C34A8E">
        <w:rPr>
          <w:rFonts w:ascii="Times New Roman" w:eastAsia="Times New Roman" w:hAnsi="Times New Roman" w:cs="Times New Roman"/>
          <w:sz w:val="24"/>
          <w:szCs w:val="24"/>
        </w:rPr>
        <w:t xml:space="preserve"> skills</w:t>
      </w:r>
    </w:p>
    <w:p w14:paraId="70F8D4B1" w14:textId="7816FA4D" w:rsidR="00E44C16" w:rsidRPr="004829E2" w:rsidRDefault="00E44C16" w:rsidP="00C40D79">
      <w:pPr>
        <w:spacing w:line="480" w:lineRule="auto"/>
        <w:ind w:firstLine="720"/>
        <w:rPr>
          <w:rFonts w:ascii="Times New Roman" w:eastAsia="Times New Roman" w:hAnsi="Times New Roman" w:cs="Times New Roman"/>
          <w:sz w:val="24"/>
          <w:szCs w:val="24"/>
        </w:rPr>
      </w:pPr>
    </w:p>
    <w:p w14:paraId="431FA02D" w14:textId="0604608E" w:rsidR="004D56E8" w:rsidRPr="004829E2" w:rsidRDefault="004D56E8" w:rsidP="00C40D79">
      <w:pPr>
        <w:spacing w:line="480" w:lineRule="auto"/>
        <w:rPr>
          <w:rFonts w:ascii="Times New Roman" w:eastAsia="Times New Roman" w:hAnsi="Times New Roman" w:cs="Times New Roman"/>
          <w:b/>
          <w:sz w:val="24"/>
          <w:szCs w:val="24"/>
        </w:rPr>
      </w:pPr>
    </w:p>
    <w:p w14:paraId="431FA02E" w14:textId="77777777" w:rsidR="004D56E8" w:rsidRPr="004829E2" w:rsidRDefault="004D56E8" w:rsidP="00C40D79">
      <w:pPr>
        <w:spacing w:line="480" w:lineRule="auto"/>
        <w:rPr>
          <w:rFonts w:ascii="Times New Roman" w:eastAsia="Times New Roman" w:hAnsi="Times New Roman" w:cs="Times New Roman"/>
          <w:b/>
          <w:sz w:val="24"/>
          <w:szCs w:val="24"/>
        </w:rPr>
      </w:pPr>
    </w:p>
    <w:p w14:paraId="431FA02F" w14:textId="77777777" w:rsidR="004D56E8" w:rsidRPr="004829E2" w:rsidRDefault="004D56E8" w:rsidP="00C40D79">
      <w:pPr>
        <w:spacing w:line="480" w:lineRule="auto"/>
        <w:jc w:val="center"/>
        <w:rPr>
          <w:rFonts w:ascii="Times New Roman" w:eastAsia="Times New Roman" w:hAnsi="Times New Roman" w:cs="Times New Roman"/>
          <w:b/>
          <w:sz w:val="24"/>
          <w:szCs w:val="24"/>
        </w:rPr>
      </w:pPr>
    </w:p>
    <w:p w14:paraId="431FA030" w14:textId="77777777" w:rsidR="004D56E8" w:rsidRPr="004829E2" w:rsidRDefault="0061290C" w:rsidP="00C40D79">
      <w:pPr>
        <w:spacing w:line="480" w:lineRule="auto"/>
        <w:rPr>
          <w:rFonts w:ascii="Times New Roman" w:hAnsi="Times New Roman" w:cs="Times New Roman"/>
          <w:sz w:val="24"/>
          <w:szCs w:val="24"/>
        </w:rPr>
      </w:pPr>
      <w:r w:rsidRPr="004829E2">
        <w:rPr>
          <w:rFonts w:ascii="Times New Roman" w:hAnsi="Times New Roman" w:cs="Times New Roman"/>
          <w:sz w:val="24"/>
          <w:szCs w:val="24"/>
        </w:rPr>
        <w:br w:type="page"/>
      </w:r>
    </w:p>
    <w:p w14:paraId="431FA033" w14:textId="25DD1936" w:rsidR="004D56E8" w:rsidRPr="00E072ED" w:rsidRDefault="0061290C" w:rsidP="00C40D79">
      <w:pPr>
        <w:spacing w:line="480" w:lineRule="auto"/>
        <w:jc w:val="center"/>
        <w:rPr>
          <w:rFonts w:ascii="Times New Roman" w:eastAsia="Times New Roman" w:hAnsi="Times New Roman" w:cs="Times New Roman"/>
          <w:b/>
          <w:sz w:val="24"/>
          <w:szCs w:val="24"/>
        </w:rPr>
      </w:pPr>
      <w:r w:rsidRPr="004829E2">
        <w:rPr>
          <w:rFonts w:ascii="Times New Roman" w:eastAsia="Times New Roman" w:hAnsi="Times New Roman" w:cs="Times New Roman"/>
          <w:b/>
          <w:sz w:val="24"/>
          <w:szCs w:val="24"/>
        </w:rPr>
        <w:lastRenderedPageBreak/>
        <w:t>Introduction</w:t>
      </w:r>
      <w:r w:rsidR="00A86B2D">
        <w:rPr>
          <w:rFonts w:ascii="Times New Roman" w:eastAsia="Times New Roman" w:hAnsi="Times New Roman" w:cs="Times New Roman"/>
          <w:b/>
          <w:sz w:val="24"/>
          <w:szCs w:val="24"/>
        </w:rPr>
        <w:t xml:space="preserve"> </w:t>
      </w:r>
    </w:p>
    <w:p w14:paraId="6D947085" w14:textId="2529C641" w:rsidR="00E072ED" w:rsidRDefault="00A86B2D" w:rsidP="00C40D7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1290C" w:rsidRPr="004829E2">
        <w:rPr>
          <w:rFonts w:ascii="Times New Roman" w:eastAsia="Times New Roman" w:hAnsi="Times New Roman" w:cs="Times New Roman"/>
          <w:sz w:val="24"/>
          <w:szCs w:val="24"/>
        </w:rPr>
        <w:t>The integration of hard and soft skills has become increasingly important to employers. Now, more than ever, they are searching for applicants who possess soft skills—sometimes called 21</w:t>
      </w:r>
      <w:r w:rsidR="0061290C" w:rsidRPr="004829E2">
        <w:rPr>
          <w:rFonts w:ascii="Times New Roman" w:eastAsia="Times New Roman" w:hAnsi="Times New Roman" w:cs="Times New Roman"/>
          <w:sz w:val="24"/>
          <w:szCs w:val="24"/>
          <w:vertAlign w:val="superscript"/>
        </w:rPr>
        <w:t>st</w:t>
      </w:r>
      <w:r w:rsidR="0061290C" w:rsidRPr="004829E2">
        <w:rPr>
          <w:rFonts w:ascii="Times New Roman" w:eastAsia="Times New Roman" w:hAnsi="Times New Roman" w:cs="Times New Roman"/>
          <w:sz w:val="24"/>
          <w:szCs w:val="24"/>
        </w:rPr>
        <w:t xml:space="preserve"> century, interpersonal, or transferable skills (Bennett, 2002; National Research Council, 2012). These 21</w:t>
      </w:r>
      <w:r w:rsidR="0061290C" w:rsidRPr="004829E2">
        <w:rPr>
          <w:rFonts w:ascii="Times New Roman" w:eastAsia="Times New Roman" w:hAnsi="Times New Roman" w:cs="Times New Roman"/>
          <w:sz w:val="24"/>
          <w:szCs w:val="24"/>
          <w:vertAlign w:val="superscript"/>
        </w:rPr>
        <w:t>st</w:t>
      </w:r>
      <w:r w:rsidR="0061290C" w:rsidRPr="004829E2">
        <w:rPr>
          <w:rFonts w:ascii="Times New Roman" w:eastAsia="Times New Roman" w:hAnsi="Times New Roman" w:cs="Times New Roman"/>
          <w:sz w:val="24"/>
          <w:szCs w:val="24"/>
        </w:rPr>
        <w:t xml:space="preserve"> century skills include critical thinking, problem solving, teamwork, collaboration, effective communication, and self-management (Crawford, Lang, Fink, Dalton, &amp; </w:t>
      </w:r>
      <w:proofErr w:type="spellStart"/>
      <w:r w:rsidR="0061290C" w:rsidRPr="004829E2">
        <w:rPr>
          <w:rFonts w:ascii="Times New Roman" w:eastAsia="Times New Roman" w:hAnsi="Times New Roman" w:cs="Times New Roman"/>
          <w:sz w:val="24"/>
          <w:szCs w:val="24"/>
        </w:rPr>
        <w:t>Fielitz</w:t>
      </w:r>
      <w:proofErr w:type="spellEnd"/>
      <w:r w:rsidR="0061290C" w:rsidRPr="004829E2">
        <w:rPr>
          <w:rFonts w:ascii="Times New Roman" w:eastAsia="Times New Roman" w:hAnsi="Times New Roman" w:cs="Times New Roman"/>
          <w:sz w:val="24"/>
          <w:szCs w:val="24"/>
        </w:rPr>
        <w:t xml:space="preserve">, 2011; Roberts, Harder, &amp; </w:t>
      </w:r>
      <w:proofErr w:type="spellStart"/>
      <w:r w:rsidR="0061290C" w:rsidRPr="004829E2">
        <w:rPr>
          <w:rFonts w:ascii="Times New Roman" w:eastAsia="Times New Roman" w:hAnsi="Times New Roman" w:cs="Times New Roman"/>
          <w:sz w:val="24"/>
          <w:szCs w:val="24"/>
        </w:rPr>
        <w:t>Brashears</w:t>
      </w:r>
      <w:proofErr w:type="spellEnd"/>
      <w:r w:rsidR="0061290C" w:rsidRPr="004829E2">
        <w:rPr>
          <w:rFonts w:ascii="Times New Roman" w:eastAsia="Times New Roman" w:hAnsi="Times New Roman" w:cs="Times New Roman"/>
          <w:sz w:val="24"/>
          <w:szCs w:val="24"/>
        </w:rPr>
        <w:t xml:space="preserve">, 2016). In 2002, Bennett found that employers believed the interpersonal skills of current graduates were poorer than in previous generations, yet more current studies have found that the soft-skill competencies once expected of seasoned employees are now the expected norm of graduates when they enter the workforce (Clem, </w:t>
      </w:r>
      <w:proofErr w:type="spellStart"/>
      <w:r w:rsidR="0061290C" w:rsidRPr="004829E2">
        <w:rPr>
          <w:rFonts w:ascii="Times New Roman" w:eastAsia="Times New Roman" w:hAnsi="Times New Roman" w:cs="Times New Roman"/>
          <w:sz w:val="24"/>
          <w:szCs w:val="24"/>
        </w:rPr>
        <w:t>Doerfert</w:t>
      </w:r>
      <w:proofErr w:type="spellEnd"/>
      <w:r w:rsidR="0061290C" w:rsidRPr="004829E2">
        <w:rPr>
          <w:rFonts w:ascii="Times New Roman" w:eastAsia="Times New Roman" w:hAnsi="Times New Roman" w:cs="Times New Roman"/>
          <w:sz w:val="24"/>
          <w:szCs w:val="24"/>
        </w:rPr>
        <w:t xml:space="preserve">, Akers, Burris, &amp; Brigham, 2014; </w:t>
      </w:r>
      <w:proofErr w:type="spellStart"/>
      <w:r w:rsidR="0061290C" w:rsidRPr="004829E2">
        <w:rPr>
          <w:rFonts w:ascii="Times New Roman" w:eastAsia="Times New Roman" w:hAnsi="Times New Roman" w:cs="Times New Roman"/>
          <w:sz w:val="24"/>
          <w:szCs w:val="24"/>
        </w:rPr>
        <w:t>Connaughton</w:t>
      </w:r>
      <w:proofErr w:type="spellEnd"/>
      <w:r w:rsidR="0061290C" w:rsidRPr="004829E2">
        <w:rPr>
          <w:rFonts w:ascii="Times New Roman" w:eastAsia="Times New Roman" w:hAnsi="Times New Roman" w:cs="Times New Roman"/>
          <w:sz w:val="24"/>
          <w:szCs w:val="24"/>
        </w:rPr>
        <w:t>, 2015; Crawford et al., 2011; Hart Research Associates, 2015).</w:t>
      </w:r>
    </w:p>
    <w:p w14:paraId="65AA4BA2" w14:textId="77777777" w:rsidR="00E072ED" w:rsidRDefault="00E072ED" w:rsidP="00C40D7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1290C" w:rsidRPr="004829E2">
        <w:rPr>
          <w:rFonts w:ascii="Times New Roman" w:eastAsia="Times New Roman" w:hAnsi="Times New Roman" w:cs="Times New Roman"/>
          <w:sz w:val="24"/>
          <w:szCs w:val="24"/>
        </w:rPr>
        <w:t xml:space="preserve">Crawford et al. (2011) identified seven soft skills clusters—including teamwork and communication skills— deemed important for recent graduates to be successfully competitive for employment in agriculture, natural resources, and related careers. These same soft skill competencies were again identified in 2015 as critical for successful employment in natural resources management (Sample, </w:t>
      </w:r>
      <w:proofErr w:type="spellStart"/>
      <w:r w:rsidR="0061290C" w:rsidRPr="004829E2">
        <w:rPr>
          <w:rFonts w:ascii="Times New Roman" w:eastAsia="Times New Roman" w:hAnsi="Times New Roman" w:cs="Times New Roman"/>
          <w:sz w:val="24"/>
          <w:szCs w:val="24"/>
        </w:rPr>
        <w:t>Bixler</w:t>
      </w:r>
      <w:proofErr w:type="spellEnd"/>
      <w:r w:rsidR="0061290C" w:rsidRPr="004829E2">
        <w:rPr>
          <w:rFonts w:ascii="Times New Roman" w:eastAsia="Times New Roman" w:hAnsi="Times New Roman" w:cs="Times New Roman"/>
          <w:sz w:val="24"/>
          <w:szCs w:val="24"/>
        </w:rPr>
        <w:t xml:space="preserve">, McDonough, Bullard, &amp; </w:t>
      </w:r>
      <w:proofErr w:type="spellStart"/>
      <w:r w:rsidR="0061290C" w:rsidRPr="004829E2">
        <w:rPr>
          <w:rFonts w:ascii="Times New Roman" w:eastAsia="Times New Roman" w:hAnsi="Times New Roman" w:cs="Times New Roman"/>
          <w:sz w:val="24"/>
          <w:szCs w:val="24"/>
        </w:rPr>
        <w:t>Snieckus</w:t>
      </w:r>
      <w:proofErr w:type="spellEnd"/>
      <w:r w:rsidR="0061290C" w:rsidRPr="004829E2">
        <w:rPr>
          <w:rFonts w:ascii="Times New Roman" w:eastAsia="Times New Roman" w:hAnsi="Times New Roman" w:cs="Times New Roman"/>
          <w:sz w:val="24"/>
          <w:szCs w:val="24"/>
        </w:rPr>
        <w:t xml:space="preserve">, 2015) and as important training needs for in-service agriculture teachers (Davis &amp; </w:t>
      </w:r>
      <w:proofErr w:type="spellStart"/>
      <w:r w:rsidR="0061290C" w:rsidRPr="004829E2">
        <w:rPr>
          <w:rFonts w:ascii="Times New Roman" w:eastAsia="Times New Roman" w:hAnsi="Times New Roman" w:cs="Times New Roman"/>
          <w:sz w:val="24"/>
          <w:szCs w:val="24"/>
        </w:rPr>
        <w:t>Jayaratne</w:t>
      </w:r>
      <w:proofErr w:type="spellEnd"/>
      <w:r w:rsidR="0061290C" w:rsidRPr="004829E2">
        <w:rPr>
          <w:rFonts w:ascii="Times New Roman" w:eastAsia="Times New Roman" w:hAnsi="Times New Roman" w:cs="Times New Roman"/>
          <w:sz w:val="24"/>
          <w:szCs w:val="24"/>
        </w:rPr>
        <w:t>, 2015). Thus, 21</w:t>
      </w:r>
      <w:r w:rsidR="0061290C" w:rsidRPr="004829E2">
        <w:rPr>
          <w:rFonts w:ascii="Times New Roman" w:eastAsia="Times New Roman" w:hAnsi="Times New Roman" w:cs="Times New Roman"/>
          <w:sz w:val="24"/>
          <w:szCs w:val="24"/>
          <w:vertAlign w:val="superscript"/>
        </w:rPr>
        <w:t>st</w:t>
      </w:r>
      <w:r w:rsidR="0061290C" w:rsidRPr="004829E2">
        <w:rPr>
          <w:rFonts w:ascii="Times New Roman" w:eastAsia="Times New Roman" w:hAnsi="Times New Roman" w:cs="Times New Roman"/>
          <w:sz w:val="24"/>
          <w:szCs w:val="24"/>
        </w:rPr>
        <w:t xml:space="preserve"> century students must be equipped with these competencies upon graduation if they expect to be competitive in the workforce (Bennett, 2002; </w:t>
      </w:r>
      <w:proofErr w:type="spellStart"/>
      <w:r w:rsidR="0061290C" w:rsidRPr="004829E2">
        <w:rPr>
          <w:rFonts w:ascii="Times New Roman" w:eastAsia="Times New Roman" w:hAnsi="Times New Roman" w:cs="Times New Roman"/>
          <w:sz w:val="24"/>
          <w:szCs w:val="24"/>
        </w:rPr>
        <w:t>Connaughton</w:t>
      </w:r>
      <w:proofErr w:type="spellEnd"/>
      <w:r w:rsidR="0061290C" w:rsidRPr="004829E2">
        <w:rPr>
          <w:rFonts w:ascii="Times New Roman" w:eastAsia="Times New Roman" w:hAnsi="Times New Roman" w:cs="Times New Roman"/>
          <w:sz w:val="24"/>
          <w:szCs w:val="24"/>
        </w:rPr>
        <w:t xml:space="preserve">, 2015; Dunne &amp; Rawlins, 2000). Despite the importance of effective collaboration to professional advancement, many natural science degree programs (i.e., hard sciences or technical sciences) do not emphasize the importance of these </w:t>
      </w:r>
      <w:proofErr w:type="spellStart"/>
      <w:r w:rsidR="0061290C" w:rsidRPr="004829E2">
        <w:rPr>
          <w:rFonts w:ascii="Times New Roman" w:eastAsia="Times New Roman" w:hAnsi="Times New Roman" w:cs="Times New Roman"/>
          <w:sz w:val="24"/>
          <w:szCs w:val="24"/>
        </w:rPr>
        <w:t>nondisciplinary</w:t>
      </w:r>
      <w:proofErr w:type="spellEnd"/>
      <w:r w:rsidR="0061290C" w:rsidRPr="004829E2">
        <w:rPr>
          <w:rFonts w:ascii="Times New Roman" w:eastAsia="Times New Roman" w:hAnsi="Times New Roman" w:cs="Times New Roman"/>
          <w:sz w:val="24"/>
          <w:szCs w:val="24"/>
        </w:rPr>
        <w:t xml:space="preserve"> skills.</w:t>
      </w:r>
    </w:p>
    <w:p w14:paraId="6563C6A1" w14:textId="77777777" w:rsidR="00E072ED" w:rsidRDefault="00E072ED" w:rsidP="00C40D7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61290C" w:rsidRPr="004829E2">
        <w:rPr>
          <w:rFonts w:ascii="Times New Roman" w:eastAsia="Times New Roman" w:hAnsi="Times New Roman" w:cs="Times New Roman"/>
          <w:sz w:val="24"/>
          <w:szCs w:val="24"/>
        </w:rPr>
        <w:t>Colleges of agriculture and natural resources are uniquely positioned to deliver 21</w:t>
      </w:r>
      <w:r w:rsidR="0061290C" w:rsidRPr="004829E2">
        <w:rPr>
          <w:rFonts w:ascii="Times New Roman" w:eastAsia="Times New Roman" w:hAnsi="Times New Roman" w:cs="Times New Roman"/>
          <w:sz w:val="24"/>
          <w:szCs w:val="24"/>
          <w:vertAlign w:val="superscript"/>
        </w:rPr>
        <w:t>st</w:t>
      </w:r>
      <w:r w:rsidR="0061290C" w:rsidRPr="004829E2">
        <w:rPr>
          <w:rFonts w:ascii="Times New Roman" w:eastAsia="Times New Roman" w:hAnsi="Times New Roman" w:cs="Times New Roman"/>
          <w:sz w:val="24"/>
          <w:szCs w:val="24"/>
        </w:rPr>
        <w:t xml:space="preserve"> century skills to students. In addition to teaching disciplinary skills, instructors can facilitate the development of soft skills in their students by incorporating them into existing learning experiences, including field experiences, in-service training, study abroad, and service learning (Bennett, 2002; </w:t>
      </w:r>
      <w:proofErr w:type="spellStart"/>
      <w:r w:rsidR="0061290C" w:rsidRPr="004829E2">
        <w:rPr>
          <w:rFonts w:ascii="Times New Roman" w:eastAsia="Times New Roman" w:hAnsi="Times New Roman" w:cs="Times New Roman"/>
          <w:sz w:val="24"/>
          <w:szCs w:val="24"/>
        </w:rPr>
        <w:t>Lamm</w:t>
      </w:r>
      <w:proofErr w:type="spellEnd"/>
      <w:r w:rsidR="0061290C" w:rsidRPr="004829E2">
        <w:rPr>
          <w:rFonts w:ascii="Times New Roman" w:eastAsia="Times New Roman" w:hAnsi="Times New Roman" w:cs="Times New Roman"/>
          <w:sz w:val="24"/>
          <w:szCs w:val="24"/>
        </w:rPr>
        <w:t xml:space="preserve">, Carter, &amp; Melendez, 2014; </w:t>
      </w:r>
      <w:proofErr w:type="spellStart"/>
      <w:r w:rsidR="0061290C" w:rsidRPr="004829E2">
        <w:rPr>
          <w:rFonts w:ascii="Times New Roman" w:eastAsia="Times New Roman" w:hAnsi="Times New Roman" w:cs="Times New Roman"/>
          <w:sz w:val="24"/>
          <w:szCs w:val="24"/>
        </w:rPr>
        <w:t>McCubbins</w:t>
      </w:r>
      <w:proofErr w:type="spellEnd"/>
      <w:r w:rsidR="0061290C" w:rsidRPr="004829E2">
        <w:rPr>
          <w:rFonts w:ascii="Times New Roman" w:eastAsia="Times New Roman" w:hAnsi="Times New Roman" w:cs="Times New Roman"/>
          <w:sz w:val="24"/>
          <w:szCs w:val="24"/>
        </w:rPr>
        <w:t>, Paulsen, &amp; Anderson, 2016). While there are a number of educational venues that allow for the constructive use of soft skills, team projects are one of the most common educational experiences used to teach them (Dunne &amp; Rawlins, 2000)</w:t>
      </w:r>
      <w:r w:rsidR="001A5432" w:rsidRPr="004829E2">
        <w:rPr>
          <w:rFonts w:ascii="Times New Roman" w:eastAsia="Times New Roman" w:hAnsi="Times New Roman" w:cs="Times New Roman"/>
          <w:sz w:val="24"/>
          <w:szCs w:val="24"/>
        </w:rPr>
        <w:t>.</w:t>
      </w:r>
      <w:r w:rsidR="0061290C" w:rsidRPr="004829E2">
        <w:rPr>
          <w:rFonts w:ascii="Times New Roman" w:eastAsia="Times New Roman" w:hAnsi="Times New Roman" w:cs="Times New Roman"/>
          <w:sz w:val="24"/>
          <w:szCs w:val="24"/>
        </w:rPr>
        <w:t xml:space="preserve"> </w:t>
      </w:r>
      <w:r w:rsidR="001A5432" w:rsidRPr="004829E2">
        <w:rPr>
          <w:rFonts w:ascii="Times New Roman" w:eastAsia="Times New Roman" w:hAnsi="Times New Roman" w:cs="Times New Roman"/>
          <w:sz w:val="24"/>
          <w:szCs w:val="24"/>
        </w:rPr>
        <w:t xml:space="preserve">Team projects </w:t>
      </w:r>
      <w:r w:rsidR="0061290C" w:rsidRPr="004829E2">
        <w:rPr>
          <w:rFonts w:ascii="Times New Roman" w:eastAsia="Times New Roman" w:hAnsi="Times New Roman" w:cs="Times New Roman"/>
          <w:sz w:val="24"/>
          <w:szCs w:val="24"/>
        </w:rPr>
        <w:t xml:space="preserve">can facilitate students’ understanding of interpersonal communication, self-management, teamwork, and collaboration skills (Dunne &amp; Rawlins, 2000; </w:t>
      </w:r>
      <w:proofErr w:type="spellStart"/>
      <w:r w:rsidR="0061290C" w:rsidRPr="004829E2">
        <w:rPr>
          <w:rFonts w:ascii="Times New Roman" w:eastAsia="Times New Roman" w:hAnsi="Times New Roman" w:cs="Times New Roman"/>
          <w:sz w:val="24"/>
          <w:szCs w:val="24"/>
        </w:rPr>
        <w:t>Lamm</w:t>
      </w:r>
      <w:proofErr w:type="spellEnd"/>
      <w:r w:rsidR="0061290C" w:rsidRPr="004829E2">
        <w:rPr>
          <w:rFonts w:ascii="Times New Roman" w:eastAsia="Times New Roman" w:hAnsi="Times New Roman" w:cs="Times New Roman"/>
          <w:sz w:val="24"/>
          <w:szCs w:val="24"/>
        </w:rPr>
        <w:t xml:space="preserve"> et al., 2014; </w:t>
      </w:r>
      <w:proofErr w:type="spellStart"/>
      <w:r w:rsidR="0061290C" w:rsidRPr="004829E2">
        <w:rPr>
          <w:rFonts w:ascii="Times New Roman" w:eastAsia="Times New Roman" w:hAnsi="Times New Roman" w:cs="Times New Roman"/>
          <w:sz w:val="24"/>
          <w:szCs w:val="24"/>
        </w:rPr>
        <w:t>McCubbins</w:t>
      </w:r>
      <w:proofErr w:type="spellEnd"/>
      <w:r w:rsidR="0061290C" w:rsidRPr="004829E2">
        <w:rPr>
          <w:rFonts w:ascii="Times New Roman" w:eastAsia="Times New Roman" w:hAnsi="Times New Roman" w:cs="Times New Roman"/>
          <w:sz w:val="24"/>
          <w:szCs w:val="24"/>
        </w:rPr>
        <w:t xml:space="preserve"> et al., 2016).</w:t>
      </w:r>
    </w:p>
    <w:p w14:paraId="53EE9EF5" w14:textId="77777777" w:rsidR="00E072ED" w:rsidRDefault="00E072ED" w:rsidP="00C40D7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1290C" w:rsidRPr="004829E2">
        <w:rPr>
          <w:rFonts w:ascii="Times New Roman" w:eastAsia="Times New Roman" w:hAnsi="Times New Roman" w:cs="Times New Roman"/>
          <w:sz w:val="24"/>
          <w:szCs w:val="24"/>
        </w:rPr>
        <w:t>While teamwork is an effective learning experience, team dynamics are a general concern of instructors and students. Research on psychological type and team composition has shown that, while personality cannot predict team effectiveness or performance, it is an influencing factor (</w:t>
      </w:r>
      <w:proofErr w:type="spellStart"/>
      <w:r w:rsidR="0061290C" w:rsidRPr="004829E2">
        <w:rPr>
          <w:rFonts w:ascii="Times New Roman" w:eastAsia="Times New Roman" w:hAnsi="Times New Roman" w:cs="Times New Roman"/>
          <w:sz w:val="24"/>
          <w:szCs w:val="24"/>
        </w:rPr>
        <w:t>Varvel</w:t>
      </w:r>
      <w:proofErr w:type="spellEnd"/>
      <w:r w:rsidR="0061290C" w:rsidRPr="004829E2">
        <w:rPr>
          <w:rFonts w:ascii="Times New Roman" w:eastAsia="Times New Roman" w:hAnsi="Times New Roman" w:cs="Times New Roman"/>
          <w:sz w:val="24"/>
          <w:szCs w:val="24"/>
        </w:rPr>
        <w:t xml:space="preserve">, Adams, </w:t>
      </w:r>
      <w:proofErr w:type="spellStart"/>
      <w:r w:rsidR="0061290C" w:rsidRPr="004829E2">
        <w:rPr>
          <w:rFonts w:ascii="Times New Roman" w:eastAsia="Times New Roman" w:hAnsi="Times New Roman" w:cs="Times New Roman"/>
          <w:sz w:val="24"/>
          <w:szCs w:val="24"/>
        </w:rPr>
        <w:t>Pridie</w:t>
      </w:r>
      <w:proofErr w:type="spellEnd"/>
      <w:r w:rsidR="0061290C" w:rsidRPr="004829E2">
        <w:rPr>
          <w:rFonts w:ascii="Times New Roman" w:eastAsia="Times New Roman" w:hAnsi="Times New Roman" w:cs="Times New Roman"/>
          <w:sz w:val="24"/>
          <w:szCs w:val="24"/>
        </w:rPr>
        <w:t xml:space="preserve">, &amp; </w:t>
      </w:r>
      <w:proofErr w:type="spellStart"/>
      <w:r w:rsidR="0061290C" w:rsidRPr="004829E2">
        <w:rPr>
          <w:rFonts w:ascii="Times New Roman" w:eastAsia="Times New Roman" w:hAnsi="Times New Roman" w:cs="Times New Roman"/>
          <w:sz w:val="24"/>
          <w:szCs w:val="24"/>
        </w:rPr>
        <w:t>Ulloa</w:t>
      </w:r>
      <w:proofErr w:type="spellEnd"/>
      <w:r w:rsidR="0061290C" w:rsidRPr="004829E2">
        <w:rPr>
          <w:rFonts w:ascii="Times New Roman" w:eastAsia="Times New Roman" w:hAnsi="Times New Roman" w:cs="Times New Roman"/>
          <w:sz w:val="24"/>
          <w:szCs w:val="24"/>
        </w:rPr>
        <w:t xml:space="preserve">, 2004). Further, the authors found that student’s awareness of </w:t>
      </w:r>
      <w:proofErr w:type="gramStart"/>
      <w:r w:rsidR="0061290C" w:rsidRPr="004829E2">
        <w:rPr>
          <w:rFonts w:ascii="Times New Roman" w:eastAsia="Times New Roman" w:hAnsi="Times New Roman" w:cs="Times New Roman"/>
          <w:sz w:val="24"/>
          <w:szCs w:val="24"/>
        </w:rPr>
        <w:t>their</w:t>
      </w:r>
      <w:proofErr w:type="gramEnd"/>
      <w:r w:rsidR="0061290C" w:rsidRPr="004829E2">
        <w:rPr>
          <w:rFonts w:ascii="Times New Roman" w:eastAsia="Times New Roman" w:hAnsi="Times New Roman" w:cs="Times New Roman"/>
          <w:sz w:val="24"/>
          <w:szCs w:val="24"/>
        </w:rPr>
        <w:t xml:space="preserve"> team members’ psychological type allowed for “effective communication, trust, and interdependency” (p. 146) and students were able to better tolerate types that were unlike their own. In terms of specific aspects of personality, a meta-analysis conducted by </w:t>
      </w:r>
      <w:proofErr w:type="spellStart"/>
      <w:r w:rsidR="0061290C" w:rsidRPr="004829E2">
        <w:rPr>
          <w:rFonts w:ascii="Times New Roman" w:eastAsia="Times New Roman" w:hAnsi="Times New Roman" w:cs="Times New Roman"/>
          <w:sz w:val="24"/>
          <w:szCs w:val="24"/>
        </w:rPr>
        <w:t>Peeters</w:t>
      </w:r>
      <w:proofErr w:type="spellEnd"/>
      <w:r w:rsidR="0061290C" w:rsidRPr="004829E2">
        <w:rPr>
          <w:rFonts w:ascii="Times New Roman" w:eastAsia="Times New Roman" w:hAnsi="Times New Roman" w:cs="Times New Roman"/>
          <w:sz w:val="24"/>
          <w:szCs w:val="24"/>
        </w:rPr>
        <w:t xml:space="preserve">, van </w:t>
      </w:r>
      <w:proofErr w:type="spellStart"/>
      <w:r w:rsidR="0061290C" w:rsidRPr="004829E2">
        <w:rPr>
          <w:rFonts w:ascii="Times New Roman" w:eastAsia="Times New Roman" w:hAnsi="Times New Roman" w:cs="Times New Roman"/>
          <w:sz w:val="24"/>
          <w:szCs w:val="24"/>
        </w:rPr>
        <w:t>Tuijl</w:t>
      </w:r>
      <w:proofErr w:type="spellEnd"/>
      <w:r w:rsidR="0061290C" w:rsidRPr="004829E2">
        <w:rPr>
          <w:rFonts w:ascii="Times New Roman" w:eastAsia="Times New Roman" w:hAnsi="Times New Roman" w:cs="Times New Roman"/>
          <w:sz w:val="24"/>
          <w:szCs w:val="24"/>
        </w:rPr>
        <w:t xml:space="preserve">, </w:t>
      </w:r>
      <w:proofErr w:type="spellStart"/>
      <w:r w:rsidR="0061290C" w:rsidRPr="004829E2">
        <w:rPr>
          <w:rFonts w:ascii="Times New Roman" w:eastAsia="Times New Roman" w:hAnsi="Times New Roman" w:cs="Times New Roman"/>
          <w:sz w:val="24"/>
          <w:szCs w:val="24"/>
        </w:rPr>
        <w:t>Rutte</w:t>
      </w:r>
      <w:proofErr w:type="spellEnd"/>
      <w:r w:rsidR="0061290C" w:rsidRPr="004829E2">
        <w:rPr>
          <w:rFonts w:ascii="Times New Roman" w:eastAsia="Times New Roman" w:hAnsi="Times New Roman" w:cs="Times New Roman"/>
          <w:sz w:val="24"/>
          <w:szCs w:val="24"/>
        </w:rPr>
        <w:t xml:space="preserve">, and </w:t>
      </w:r>
      <w:proofErr w:type="spellStart"/>
      <w:r w:rsidR="0061290C" w:rsidRPr="004829E2">
        <w:rPr>
          <w:rFonts w:ascii="Times New Roman" w:eastAsia="Times New Roman" w:hAnsi="Times New Roman" w:cs="Times New Roman"/>
          <w:sz w:val="24"/>
          <w:szCs w:val="24"/>
        </w:rPr>
        <w:t>Reymen</w:t>
      </w:r>
      <w:proofErr w:type="spellEnd"/>
      <w:r w:rsidR="0061290C" w:rsidRPr="004829E2">
        <w:rPr>
          <w:rFonts w:ascii="Times New Roman" w:eastAsia="Times New Roman" w:hAnsi="Times New Roman" w:cs="Times New Roman"/>
          <w:sz w:val="24"/>
          <w:szCs w:val="24"/>
        </w:rPr>
        <w:t xml:space="preserve"> (2006) found that the presence of higher levels of agreeableness and conscientiousness in teams resulted in higher performance. </w:t>
      </w:r>
    </w:p>
    <w:p w14:paraId="431FA039" w14:textId="3B2F4B9F" w:rsidR="004D56E8" w:rsidRPr="00E072ED" w:rsidRDefault="00E072ED" w:rsidP="00C40D7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1290C" w:rsidRPr="004829E2">
        <w:rPr>
          <w:rFonts w:ascii="Times New Roman" w:eastAsia="Times New Roman" w:hAnsi="Times New Roman" w:cs="Times New Roman"/>
          <w:sz w:val="24"/>
          <w:szCs w:val="24"/>
        </w:rPr>
        <w:t>While 21</w:t>
      </w:r>
      <w:r w:rsidR="0061290C" w:rsidRPr="004829E2">
        <w:rPr>
          <w:rFonts w:ascii="Times New Roman" w:eastAsia="Times New Roman" w:hAnsi="Times New Roman" w:cs="Times New Roman"/>
          <w:sz w:val="24"/>
          <w:szCs w:val="24"/>
          <w:vertAlign w:val="superscript"/>
        </w:rPr>
        <w:t>st</w:t>
      </w:r>
      <w:r w:rsidR="0061290C" w:rsidRPr="004829E2">
        <w:rPr>
          <w:rFonts w:ascii="Times New Roman" w:eastAsia="Times New Roman" w:hAnsi="Times New Roman" w:cs="Times New Roman"/>
          <w:sz w:val="24"/>
          <w:szCs w:val="24"/>
        </w:rPr>
        <w:t xml:space="preserve"> century skills have been identified as critical for graduate success (Crawford et al., 2011; Sample et al., 2015) and team-based learning has been identified as an effective delivery method (</w:t>
      </w:r>
      <w:proofErr w:type="spellStart"/>
      <w:r w:rsidR="0061290C" w:rsidRPr="004829E2">
        <w:rPr>
          <w:rFonts w:ascii="Times New Roman" w:eastAsia="Times New Roman" w:hAnsi="Times New Roman" w:cs="Times New Roman"/>
          <w:sz w:val="24"/>
          <w:szCs w:val="24"/>
        </w:rPr>
        <w:t>McCubbins</w:t>
      </w:r>
      <w:proofErr w:type="spellEnd"/>
      <w:r w:rsidR="0061290C" w:rsidRPr="004829E2">
        <w:rPr>
          <w:rFonts w:ascii="Times New Roman" w:eastAsia="Times New Roman" w:hAnsi="Times New Roman" w:cs="Times New Roman"/>
          <w:sz w:val="24"/>
          <w:szCs w:val="24"/>
        </w:rPr>
        <w:t xml:space="preserve"> et al., 2016), few tools are given to help students navigate team dynamics. Likewise, information on team dynamics </w:t>
      </w:r>
      <w:r w:rsidR="001A5432" w:rsidRPr="004829E2">
        <w:rPr>
          <w:rFonts w:ascii="Times New Roman" w:eastAsia="Times New Roman" w:hAnsi="Times New Roman" w:cs="Times New Roman"/>
          <w:sz w:val="24"/>
          <w:szCs w:val="24"/>
        </w:rPr>
        <w:t xml:space="preserve">can </w:t>
      </w:r>
      <w:r w:rsidR="0061290C" w:rsidRPr="004829E2">
        <w:rPr>
          <w:rFonts w:ascii="Times New Roman" w:eastAsia="Times New Roman" w:hAnsi="Times New Roman" w:cs="Times New Roman"/>
          <w:sz w:val="24"/>
          <w:szCs w:val="24"/>
        </w:rPr>
        <w:t xml:space="preserve">prove beneficial for instructors when </w:t>
      </w:r>
      <w:r w:rsidR="0061290C" w:rsidRPr="004829E2">
        <w:rPr>
          <w:rFonts w:ascii="Times New Roman" w:eastAsia="Times New Roman" w:hAnsi="Times New Roman" w:cs="Times New Roman"/>
          <w:sz w:val="24"/>
          <w:szCs w:val="24"/>
        </w:rPr>
        <w:lastRenderedPageBreak/>
        <w:t>assigning teams, as “ineffective teams may be the produc</w:t>
      </w:r>
      <w:r w:rsidR="001A5432" w:rsidRPr="004829E2">
        <w:rPr>
          <w:rFonts w:ascii="Times New Roman" w:eastAsia="Times New Roman" w:hAnsi="Times New Roman" w:cs="Times New Roman"/>
          <w:sz w:val="24"/>
          <w:szCs w:val="24"/>
        </w:rPr>
        <w:t>t</w:t>
      </w:r>
      <w:r w:rsidR="0061290C" w:rsidRPr="004829E2">
        <w:rPr>
          <w:rFonts w:ascii="Times New Roman" w:eastAsia="Times New Roman" w:hAnsi="Times New Roman" w:cs="Times New Roman"/>
          <w:sz w:val="24"/>
          <w:szCs w:val="24"/>
        </w:rPr>
        <w:t xml:space="preserve"> of inappropriate team composition” (Bradley &amp; Hebert, 1997, p. 1). Behavioral style assessment is another tool that </w:t>
      </w:r>
      <w:r w:rsidR="001A5432" w:rsidRPr="004829E2">
        <w:rPr>
          <w:rFonts w:ascii="Times New Roman" w:eastAsia="Times New Roman" w:hAnsi="Times New Roman" w:cs="Times New Roman"/>
          <w:sz w:val="24"/>
          <w:szCs w:val="24"/>
        </w:rPr>
        <w:t xml:space="preserve">can </w:t>
      </w:r>
      <w:r w:rsidR="0061290C" w:rsidRPr="004829E2">
        <w:rPr>
          <w:rFonts w:ascii="Times New Roman" w:eastAsia="Times New Roman" w:hAnsi="Times New Roman" w:cs="Times New Roman"/>
          <w:sz w:val="24"/>
          <w:szCs w:val="24"/>
        </w:rPr>
        <w:t>enhance collaboration and teamwork, improve communications, and facilitate overall improvement in team performance (McKenna, Shelton, &amp; Darling, 2002).</w:t>
      </w:r>
    </w:p>
    <w:p w14:paraId="431FA03A" w14:textId="77777777" w:rsidR="004D56E8" w:rsidRPr="004829E2" w:rsidRDefault="0061290C" w:rsidP="00C40D79">
      <w:pPr>
        <w:spacing w:line="480" w:lineRule="auto"/>
        <w:rPr>
          <w:rFonts w:ascii="Times New Roman" w:eastAsia="Times New Roman" w:hAnsi="Times New Roman" w:cs="Times New Roman"/>
          <w:b/>
          <w:sz w:val="24"/>
          <w:szCs w:val="24"/>
          <w:highlight w:val="white"/>
        </w:rPr>
      </w:pPr>
      <w:r w:rsidRPr="004829E2">
        <w:rPr>
          <w:rFonts w:ascii="Times New Roman" w:eastAsia="Times New Roman" w:hAnsi="Times New Roman" w:cs="Times New Roman"/>
          <w:b/>
          <w:sz w:val="24"/>
          <w:szCs w:val="24"/>
          <w:highlight w:val="white"/>
        </w:rPr>
        <w:t>Context of the Study</w:t>
      </w:r>
    </w:p>
    <w:p w14:paraId="431FA03C" w14:textId="0CD75046" w:rsidR="004D56E8" w:rsidRPr="004829E2" w:rsidRDefault="00E072ED" w:rsidP="00C40D79">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b/>
      </w:r>
      <w:r w:rsidR="0061290C" w:rsidRPr="004829E2">
        <w:rPr>
          <w:rFonts w:ascii="Times New Roman" w:eastAsia="Times New Roman" w:hAnsi="Times New Roman" w:cs="Times New Roman"/>
          <w:sz w:val="24"/>
          <w:szCs w:val="24"/>
          <w:highlight w:val="white"/>
        </w:rPr>
        <w:t>[Department] at [University] teaches a natural science-based curriculum and is working to integrate social science components to produce holistically prepared graduates. Capstone courses require students to integrate and apply material from their discipline (</w:t>
      </w:r>
      <w:proofErr w:type="spellStart"/>
      <w:r w:rsidR="0061290C" w:rsidRPr="004829E2">
        <w:rPr>
          <w:rFonts w:ascii="Times New Roman" w:eastAsia="Times New Roman" w:hAnsi="Times New Roman" w:cs="Times New Roman"/>
          <w:sz w:val="24"/>
          <w:szCs w:val="24"/>
          <w:highlight w:val="white"/>
        </w:rPr>
        <w:t>Hauhart</w:t>
      </w:r>
      <w:proofErr w:type="spellEnd"/>
      <w:r w:rsidR="0061290C" w:rsidRPr="004829E2">
        <w:rPr>
          <w:rFonts w:ascii="Times New Roman" w:eastAsia="Times New Roman" w:hAnsi="Times New Roman" w:cs="Times New Roman"/>
          <w:sz w:val="24"/>
          <w:szCs w:val="24"/>
          <w:highlight w:val="white"/>
        </w:rPr>
        <w:t xml:space="preserve"> &amp; </w:t>
      </w:r>
      <w:proofErr w:type="spellStart"/>
      <w:r w:rsidR="0061290C" w:rsidRPr="004829E2">
        <w:rPr>
          <w:rFonts w:ascii="Times New Roman" w:eastAsia="Times New Roman" w:hAnsi="Times New Roman" w:cs="Times New Roman"/>
          <w:sz w:val="24"/>
          <w:szCs w:val="24"/>
          <w:highlight w:val="white"/>
        </w:rPr>
        <w:t>Grahe</w:t>
      </w:r>
      <w:proofErr w:type="spellEnd"/>
      <w:r w:rsidR="0061290C" w:rsidRPr="004829E2">
        <w:rPr>
          <w:rFonts w:ascii="Times New Roman" w:eastAsia="Times New Roman" w:hAnsi="Times New Roman" w:cs="Times New Roman"/>
          <w:sz w:val="24"/>
          <w:szCs w:val="24"/>
          <w:highlight w:val="white"/>
        </w:rPr>
        <w:t xml:space="preserve">, 2015) and </w:t>
      </w:r>
      <w:r w:rsidR="001A5432" w:rsidRPr="004829E2">
        <w:rPr>
          <w:rFonts w:ascii="Times New Roman" w:eastAsia="Times New Roman" w:hAnsi="Times New Roman" w:cs="Times New Roman"/>
          <w:sz w:val="24"/>
          <w:szCs w:val="24"/>
          <w:highlight w:val="white"/>
        </w:rPr>
        <w:t xml:space="preserve">offer </w:t>
      </w:r>
      <w:r w:rsidR="0061290C" w:rsidRPr="004829E2">
        <w:rPr>
          <w:rFonts w:ascii="Times New Roman" w:eastAsia="Times New Roman" w:hAnsi="Times New Roman" w:cs="Times New Roman"/>
          <w:sz w:val="24"/>
          <w:szCs w:val="24"/>
          <w:highlight w:val="white"/>
        </w:rPr>
        <w:t xml:space="preserve">learning experiences wherein social science components can be incorporated. The capstone course, [Course], integrates a project </w:t>
      </w:r>
      <w:r w:rsidR="0061290C" w:rsidRPr="004829E2">
        <w:rPr>
          <w:rFonts w:ascii="Times New Roman" w:eastAsia="Times New Roman" w:hAnsi="Times New Roman" w:cs="Times New Roman"/>
          <w:sz w:val="24"/>
          <w:szCs w:val="24"/>
        </w:rPr>
        <w:t xml:space="preserve">to allow students to apply the theories, core concepts, and skills in natural resources and environmental management to an environmental or management question. </w:t>
      </w:r>
      <w:r w:rsidR="0061290C" w:rsidRPr="004829E2">
        <w:rPr>
          <w:rFonts w:ascii="Times New Roman" w:eastAsia="Times New Roman" w:hAnsi="Times New Roman" w:cs="Times New Roman"/>
          <w:sz w:val="24"/>
          <w:szCs w:val="24"/>
          <w:highlight w:val="white"/>
        </w:rPr>
        <w:t xml:space="preserve">The teams were self-selected based on topic interest. </w:t>
      </w:r>
      <w:r w:rsidR="0061290C" w:rsidRPr="004829E2">
        <w:rPr>
          <w:rFonts w:ascii="Times New Roman" w:eastAsia="Times New Roman" w:hAnsi="Times New Roman" w:cs="Times New Roman"/>
          <w:sz w:val="24"/>
          <w:szCs w:val="24"/>
        </w:rPr>
        <w:t xml:space="preserve">The teams identified a project mentor at the city, county, state, or federal management level, and defined a problem of interest that was under the jurisdiction of the mentor. During this study, </w:t>
      </w:r>
      <w:r w:rsidR="0061290C" w:rsidRPr="004829E2">
        <w:rPr>
          <w:rFonts w:ascii="Times New Roman" w:eastAsia="Times New Roman" w:hAnsi="Times New Roman" w:cs="Times New Roman"/>
          <w:sz w:val="24"/>
          <w:szCs w:val="24"/>
          <w:highlight w:val="white"/>
        </w:rPr>
        <w:t>students selected topics including wastewater mitigation, food waste reduction, management of marine wildlife-human conflicts, management of an invasive pest species, and sea level rise adaptation for a coastal city.</w:t>
      </w:r>
    </w:p>
    <w:p w14:paraId="79DDF1DE" w14:textId="77777777" w:rsidR="00E072ED" w:rsidRDefault="00E072ED" w:rsidP="00C40D79">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sidR="0061290C" w:rsidRPr="004829E2">
        <w:rPr>
          <w:rFonts w:ascii="Times New Roman" w:eastAsia="Times New Roman" w:hAnsi="Times New Roman" w:cs="Times New Roman"/>
          <w:sz w:val="24"/>
          <w:szCs w:val="24"/>
          <w:highlight w:val="white"/>
        </w:rPr>
        <w:t xml:space="preserve">The project </w:t>
      </w:r>
      <w:r w:rsidR="001A5432" w:rsidRPr="004829E2">
        <w:rPr>
          <w:rFonts w:ascii="Times New Roman" w:eastAsia="Times New Roman" w:hAnsi="Times New Roman" w:cs="Times New Roman"/>
          <w:sz w:val="24"/>
          <w:szCs w:val="24"/>
          <w:highlight w:val="white"/>
        </w:rPr>
        <w:t xml:space="preserve">components </w:t>
      </w:r>
      <w:r w:rsidR="0061290C" w:rsidRPr="004829E2">
        <w:rPr>
          <w:rFonts w:ascii="Times New Roman" w:eastAsia="Times New Roman" w:hAnsi="Times New Roman" w:cs="Times New Roman"/>
          <w:sz w:val="24"/>
          <w:szCs w:val="24"/>
          <w:highlight w:val="white"/>
        </w:rPr>
        <w:t>were based on a structured decision-making process, as described by Conroy and Peterson (2013). In this process, students were to (a) engage decision makers and stakeholders; (b) work with stakeholders to identify fundamental objectives and potential solutions; (c) gather available information from peer-reviewed literature and subject experts to weigh potential solutions; and (d) identify an optimal solution for the set of defined objectives (Conroy &amp; Peterson, 2013).</w:t>
      </w:r>
    </w:p>
    <w:p w14:paraId="38591D50" w14:textId="77777777" w:rsidR="00E072ED" w:rsidRDefault="00E072ED" w:rsidP="00C40D79">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ab/>
      </w:r>
      <w:r w:rsidR="0061290C" w:rsidRPr="004829E2">
        <w:rPr>
          <w:rFonts w:ascii="Times New Roman" w:eastAsia="Times New Roman" w:hAnsi="Times New Roman" w:cs="Times New Roman"/>
          <w:sz w:val="24"/>
          <w:szCs w:val="24"/>
          <w:highlight w:val="white"/>
        </w:rPr>
        <w:t xml:space="preserve">The instructor of [Course] included a behavioral </w:t>
      </w:r>
      <w:proofErr w:type="gramStart"/>
      <w:r w:rsidR="0061290C" w:rsidRPr="004829E2">
        <w:rPr>
          <w:rFonts w:ascii="Times New Roman" w:eastAsia="Times New Roman" w:hAnsi="Times New Roman" w:cs="Times New Roman"/>
          <w:sz w:val="24"/>
          <w:szCs w:val="24"/>
          <w:highlight w:val="white"/>
        </w:rPr>
        <w:t>style learning</w:t>
      </w:r>
      <w:proofErr w:type="gramEnd"/>
      <w:r w:rsidR="0061290C" w:rsidRPr="004829E2">
        <w:rPr>
          <w:rFonts w:ascii="Times New Roman" w:eastAsia="Times New Roman" w:hAnsi="Times New Roman" w:cs="Times New Roman"/>
          <w:sz w:val="24"/>
          <w:szCs w:val="24"/>
          <w:highlight w:val="white"/>
        </w:rPr>
        <w:t xml:space="preserve"> unit in the curriculum to support social content integration and facilitate team project success. The learning unit consisted of students taking the DISC Behavioral Style Assessment (DISC), participating in a lecture with a certified DISC practitioner who interpreted the individual results and integrated lessons for teamwork and general interpersonal interaction, and preflection and reflection prompts for the students to learn the material. The instructor hoped th</w:t>
      </w:r>
      <w:r w:rsidR="001A5432" w:rsidRPr="004829E2">
        <w:rPr>
          <w:rFonts w:ascii="Times New Roman" w:eastAsia="Times New Roman" w:hAnsi="Times New Roman" w:cs="Times New Roman"/>
          <w:sz w:val="24"/>
          <w:szCs w:val="24"/>
          <w:highlight w:val="white"/>
        </w:rPr>
        <w:t>e</w:t>
      </w:r>
      <w:r w:rsidR="0061290C" w:rsidRPr="004829E2">
        <w:rPr>
          <w:rFonts w:ascii="Times New Roman" w:eastAsia="Times New Roman" w:hAnsi="Times New Roman" w:cs="Times New Roman"/>
          <w:sz w:val="24"/>
          <w:szCs w:val="24"/>
          <w:highlight w:val="white"/>
        </w:rPr>
        <w:t xml:space="preserve"> behavioral style learning unit would</w:t>
      </w:r>
      <w:r w:rsidR="0069425F" w:rsidRPr="004829E2">
        <w:rPr>
          <w:rFonts w:ascii="Times New Roman" w:eastAsia="Times New Roman" w:hAnsi="Times New Roman" w:cs="Times New Roman"/>
          <w:sz w:val="24"/>
          <w:szCs w:val="24"/>
          <w:highlight w:val="white"/>
        </w:rPr>
        <w:t>:</w:t>
      </w:r>
      <w:r w:rsidR="0061290C" w:rsidRPr="004829E2">
        <w:rPr>
          <w:rFonts w:ascii="Times New Roman" w:eastAsia="Times New Roman" w:hAnsi="Times New Roman" w:cs="Times New Roman"/>
          <w:sz w:val="24"/>
          <w:szCs w:val="24"/>
          <w:highlight w:val="white"/>
        </w:rPr>
        <w:t xml:space="preserve"> </w:t>
      </w:r>
      <w:r w:rsidR="0069425F" w:rsidRPr="004829E2">
        <w:rPr>
          <w:rFonts w:ascii="Times New Roman" w:eastAsia="Times New Roman" w:hAnsi="Times New Roman" w:cs="Times New Roman"/>
          <w:sz w:val="24"/>
          <w:szCs w:val="24"/>
          <w:highlight w:val="white"/>
        </w:rPr>
        <w:t>(</w:t>
      </w:r>
      <w:r w:rsidR="004829E2" w:rsidRPr="004829E2">
        <w:rPr>
          <w:rFonts w:ascii="Times New Roman" w:eastAsia="Times New Roman" w:hAnsi="Times New Roman" w:cs="Times New Roman"/>
          <w:sz w:val="24"/>
          <w:szCs w:val="24"/>
          <w:highlight w:val="white"/>
        </w:rPr>
        <w:t>a</w:t>
      </w:r>
      <w:r w:rsidR="0069425F" w:rsidRPr="004829E2">
        <w:rPr>
          <w:rFonts w:ascii="Times New Roman" w:eastAsia="Times New Roman" w:hAnsi="Times New Roman" w:cs="Times New Roman"/>
          <w:sz w:val="24"/>
          <w:szCs w:val="24"/>
          <w:highlight w:val="white"/>
        </w:rPr>
        <w:t xml:space="preserve">) </w:t>
      </w:r>
      <w:r w:rsidR="0061290C" w:rsidRPr="004829E2">
        <w:rPr>
          <w:rFonts w:ascii="Times New Roman" w:eastAsia="Times New Roman" w:hAnsi="Times New Roman" w:cs="Times New Roman"/>
          <w:sz w:val="24"/>
          <w:szCs w:val="24"/>
          <w:highlight w:val="white"/>
        </w:rPr>
        <w:t xml:space="preserve">help students understand personal motivations, strengths, and areas where growth was needed; </w:t>
      </w:r>
      <w:r w:rsidR="0069425F" w:rsidRPr="004829E2">
        <w:rPr>
          <w:rFonts w:ascii="Times New Roman" w:eastAsia="Times New Roman" w:hAnsi="Times New Roman" w:cs="Times New Roman"/>
          <w:sz w:val="24"/>
          <w:szCs w:val="24"/>
          <w:highlight w:val="white"/>
        </w:rPr>
        <w:t>(</w:t>
      </w:r>
      <w:r w:rsidR="004829E2" w:rsidRPr="004829E2">
        <w:rPr>
          <w:rFonts w:ascii="Times New Roman" w:eastAsia="Times New Roman" w:hAnsi="Times New Roman" w:cs="Times New Roman"/>
          <w:sz w:val="24"/>
          <w:szCs w:val="24"/>
          <w:highlight w:val="white"/>
        </w:rPr>
        <w:t>b</w:t>
      </w:r>
      <w:r w:rsidR="0069425F" w:rsidRPr="004829E2">
        <w:rPr>
          <w:rFonts w:ascii="Times New Roman" w:eastAsia="Times New Roman" w:hAnsi="Times New Roman" w:cs="Times New Roman"/>
          <w:sz w:val="24"/>
          <w:szCs w:val="24"/>
          <w:highlight w:val="white"/>
        </w:rPr>
        <w:t xml:space="preserve">) </w:t>
      </w:r>
      <w:r w:rsidR="0061290C" w:rsidRPr="004829E2">
        <w:rPr>
          <w:rFonts w:ascii="Times New Roman" w:eastAsia="Times New Roman" w:hAnsi="Times New Roman" w:cs="Times New Roman"/>
          <w:sz w:val="24"/>
          <w:szCs w:val="24"/>
          <w:highlight w:val="white"/>
        </w:rPr>
        <w:t xml:space="preserve">recognize and avoid the potential for negative interactions among student team members; and </w:t>
      </w:r>
      <w:r w:rsidR="0069425F" w:rsidRPr="004829E2">
        <w:rPr>
          <w:rFonts w:ascii="Times New Roman" w:eastAsia="Times New Roman" w:hAnsi="Times New Roman" w:cs="Times New Roman"/>
          <w:sz w:val="24"/>
          <w:szCs w:val="24"/>
          <w:highlight w:val="white"/>
        </w:rPr>
        <w:t>(</w:t>
      </w:r>
      <w:r w:rsidR="004829E2" w:rsidRPr="004829E2">
        <w:rPr>
          <w:rFonts w:ascii="Times New Roman" w:eastAsia="Times New Roman" w:hAnsi="Times New Roman" w:cs="Times New Roman"/>
          <w:sz w:val="24"/>
          <w:szCs w:val="24"/>
          <w:highlight w:val="white"/>
        </w:rPr>
        <w:t>c</w:t>
      </w:r>
      <w:r w:rsidR="0069425F" w:rsidRPr="004829E2">
        <w:rPr>
          <w:rFonts w:ascii="Times New Roman" w:eastAsia="Times New Roman" w:hAnsi="Times New Roman" w:cs="Times New Roman"/>
          <w:sz w:val="24"/>
          <w:szCs w:val="24"/>
          <w:highlight w:val="white"/>
        </w:rPr>
        <w:t xml:space="preserve">) </w:t>
      </w:r>
      <w:r w:rsidR="0061290C" w:rsidRPr="004829E2">
        <w:rPr>
          <w:rFonts w:ascii="Times New Roman" w:eastAsia="Times New Roman" w:hAnsi="Times New Roman" w:cs="Times New Roman"/>
          <w:sz w:val="24"/>
          <w:szCs w:val="24"/>
          <w:highlight w:val="white"/>
        </w:rPr>
        <w:t>increase students’ abilities to understand others’ behavioral styles and flex their own behavioral styles to create effective working relationships with team members and decision makers.</w:t>
      </w:r>
    </w:p>
    <w:p w14:paraId="27B8530F" w14:textId="66C9CDAA" w:rsidR="00E072ED" w:rsidRDefault="00E072ED" w:rsidP="00C40D79">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sidR="0061290C" w:rsidRPr="004829E2">
        <w:rPr>
          <w:rFonts w:ascii="Times New Roman" w:eastAsia="Times New Roman" w:hAnsi="Times New Roman" w:cs="Times New Roman"/>
          <w:sz w:val="24"/>
          <w:szCs w:val="24"/>
          <w:highlight w:val="white"/>
        </w:rPr>
        <w:t xml:space="preserve">Although this study is a content analysis of the student preflections and reflections, </w:t>
      </w:r>
      <w:r w:rsidR="00C34A8E">
        <w:rPr>
          <w:rFonts w:ascii="Times New Roman" w:eastAsia="Times New Roman" w:hAnsi="Times New Roman" w:cs="Times New Roman"/>
          <w:sz w:val="24"/>
          <w:szCs w:val="24"/>
          <w:highlight w:val="white"/>
        </w:rPr>
        <w:t>we</w:t>
      </w:r>
      <w:r w:rsidR="0061290C" w:rsidRPr="004829E2">
        <w:rPr>
          <w:rFonts w:ascii="Times New Roman" w:eastAsia="Times New Roman" w:hAnsi="Times New Roman" w:cs="Times New Roman"/>
          <w:sz w:val="24"/>
          <w:szCs w:val="24"/>
          <w:highlight w:val="white"/>
        </w:rPr>
        <w:t xml:space="preserve"> believe it is important for the reader to have a basic understanding of the DISC model and instrument. The DISC model is often used to improve team dynamics and understand communication styles in team situations. The DISC model categorizes how people behave into the four dimensions of Dominance (D); Influence (I); Steadiness (S); and Compliance (C) for how one behaves naturally (Natural) and how one behaves in a particular setting, for instance, at work (Adaptive). </w:t>
      </w:r>
      <w:r w:rsidR="0069425F" w:rsidRPr="004829E2">
        <w:rPr>
          <w:rFonts w:ascii="Times New Roman" w:eastAsia="Times New Roman" w:hAnsi="Times New Roman" w:cs="Times New Roman"/>
          <w:sz w:val="24"/>
          <w:szCs w:val="24"/>
        </w:rPr>
        <w:t>Each s</w:t>
      </w:r>
      <w:r w:rsidR="0061290C" w:rsidRPr="004829E2">
        <w:rPr>
          <w:rFonts w:ascii="Times New Roman" w:eastAsia="Times New Roman" w:hAnsi="Times New Roman" w:cs="Times New Roman"/>
          <w:sz w:val="24"/>
          <w:szCs w:val="24"/>
        </w:rPr>
        <w:t>tudent’s adaptive</w:t>
      </w:r>
      <w:r w:rsidR="0061290C" w:rsidRPr="004829E2">
        <w:rPr>
          <w:rFonts w:ascii="Times New Roman" w:eastAsia="Times New Roman" w:hAnsi="Times New Roman" w:cs="Times New Roman"/>
          <w:sz w:val="24"/>
          <w:szCs w:val="24"/>
          <w:highlight w:val="white"/>
        </w:rPr>
        <w:t xml:space="preserve"> style was the basis of the preflections and </w:t>
      </w:r>
      <w:r w:rsidR="004829E2" w:rsidRPr="004829E2">
        <w:rPr>
          <w:rFonts w:ascii="Times New Roman" w:eastAsia="Times New Roman" w:hAnsi="Times New Roman" w:cs="Times New Roman"/>
          <w:sz w:val="24"/>
          <w:szCs w:val="24"/>
          <w:highlight w:val="white"/>
        </w:rPr>
        <w:t>reflections, which</w:t>
      </w:r>
      <w:r w:rsidR="0061290C" w:rsidRPr="004829E2">
        <w:rPr>
          <w:rFonts w:ascii="Times New Roman" w:eastAsia="Times New Roman" w:hAnsi="Times New Roman" w:cs="Times New Roman"/>
          <w:sz w:val="24"/>
          <w:szCs w:val="24"/>
          <w:highlight w:val="white"/>
        </w:rPr>
        <w:t xml:space="preserve"> were analyzed for this study. </w:t>
      </w:r>
      <w:r w:rsidR="0069425F" w:rsidRPr="004829E2">
        <w:rPr>
          <w:rFonts w:ascii="Times New Roman" w:eastAsia="Times New Roman" w:hAnsi="Times New Roman" w:cs="Times New Roman"/>
          <w:sz w:val="24"/>
          <w:szCs w:val="24"/>
          <w:highlight w:val="white"/>
        </w:rPr>
        <w:t xml:space="preserve">The dimensions </w:t>
      </w:r>
      <w:r w:rsidR="0061290C" w:rsidRPr="004829E2">
        <w:rPr>
          <w:rFonts w:ascii="Times New Roman" w:eastAsia="Times New Roman" w:hAnsi="Times New Roman" w:cs="Times New Roman"/>
          <w:sz w:val="24"/>
          <w:szCs w:val="24"/>
          <w:highlight w:val="white"/>
        </w:rPr>
        <w:t xml:space="preserve">are on a continuum from low to high expression of </w:t>
      </w:r>
      <w:r w:rsidR="0069425F" w:rsidRPr="004829E2">
        <w:rPr>
          <w:rFonts w:ascii="Times New Roman" w:eastAsia="Times New Roman" w:hAnsi="Times New Roman" w:cs="Times New Roman"/>
          <w:sz w:val="24"/>
          <w:szCs w:val="24"/>
          <w:highlight w:val="white"/>
        </w:rPr>
        <w:t xml:space="preserve">each </w:t>
      </w:r>
      <w:r w:rsidR="0061290C" w:rsidRPr="004829E2">
        <w:rPr>
          <w:rFonts w:ascii="Times New Roman" w:eastAsia="Times New Roman" w:hAnsi="Times New Roman" w:cs="Times New Roman"/>
          <w:sz w:val="24"/>
          <w:szCs w:val="24"/>
          <w:highlight w:val="white"/>
        </w:rPr>
        <w:t xml:space="preserve">dimension’s </w:t>
      </w:r>
      <w:r w:rsidR="0069425F" w:rsidRPr="004829E2">
        <w:rPr>
          <w:rFonts w:ascii="Times New Roman" w:eastAsia="Times New Roman" w:hAnsi="Times New Roman" w:cs="Times New Roman"/>
          <w:sz w:val="24"/>
          <w:szCs w:val="24"/>
          <w:highlight w:val="white"/>
        </w:rPr>
        <w:t>characteristics</w:t>
      </w:r>
      <w:r w:rsidR="0061290C" w:rsidRPr="004829E2">
        <w:rPr>
          <w:rFonts w:ascii="Times New Roman" w:eastAsia="Times New Roman" w:hAnsi="Times New Roman" w:cs="Times New Roman"/>
          <w:sz w:val="24"/>
          <w:szCs w:val="24"/>
          <w:highlight w:val="white"/>
        </w:rPr>
        <w:t>. People are a combination of all four dimensions</w:t>
      </w:r>
      <w:r w:rsidR="0069425F" w:rsidRPr="004829E2">
        <w:rPr>
          <w:rFonts w:ascii="Times New Roman" w:eastAsia="Times New Roman" w:hAnsi="Times New Roman" w:cs="Times New Roman"/>
          <w:sz w:val="24"/>
          <w:szCs w:val="24"/>
          <w:highlight w:val="white"/>
        </w:rPr>
        <w:t>;</w:t>
      </w:r>
      <w:r w:rsidR="0061290C" w:rsidRPr="004829E2">
        <w:rPr>
          <w:rFonts w:ascii="Times New Roman" w:eastAsia="Times New Roman" w:hAnsi="Times New Roman" w:cs="Times New Roman"/>
          <w:sz w:val="24"/>
          <w:szCs w:val="24"/>
          <w:highlight w:val="white"/>
        </w:rPr>
        <w:t xml:space="preserve"> </w:t>
      </w:r>
      <w:r w:rsidR="0069425F" w:rsidRPr="004829E2">
        <w:rPr>
          <w:rFonts w:ascii="Times New Roman" w:eastAsia="Times New Roman" w:hAnsi="Times New Roman" w:cs="Times New Roman"/>
          <w:sz w:val="24"/>
          <w:szCs w:val="24"/>
          <w:highlight w:val="white"/>
        </w:rPr>
        <w:t xml:space="preserve">a person’s </w:t>
      </w:r>
      <w:r w:rsidR="004829E2" w:rsidRPr="004829E2">
        <w:rPr>
          <w:rFonts w:ascii="Times New Roman" w:eastAsia="Times New Roman" w:hAnsi="Times New Roman" w:cs="Times New Roman"/>
          <w:sz w:val="24"/>
          <w:szCs w:val="24"/>
          <w:highlight w:val="white"/>
        </w:rPr>
        <w:t>dimension</w:t>
      </w:r>
      <w:r w:rsidR="0061290C" w:rsidRPr="004829E2">
        <w:rPr>
          <w:rFonts w:ascii="Times New Roman" w:eastAsia="Times New Roman" w:hAnsi="Times New Roman" w:cs="Times New Roman"/>
          <w:sz w:val="24"/>
          <w:szCs w:val="24"/>
          <w:highlight w:val="white"/>
        </w:rPr>
        <w:t xml:space="preserve"> combination </w:t>
      </w:r>
      <w:r w:rsidR="0069425F" w:rsidRPr="004829E2">
        <w:rPr>
          <w:rFonts w:ascii="Times New Roman" w:eastAsia="Times New Roman" w:hAnsi="Times New Roman" w:cs="Times New Roman"/>
          <w:sz w:val="24"/>
          <w:szCs w:val="24"/>
          <w:highlight w:val="white"/>
        </w:rPr>
        <w:t>results in a unique</w:t>
      </w:r>
      <w:r w:rsidR="0061290C" w:rsidRPr="004829E2">
        <w:rPr>
          <w:rFonts w:ascii="Times New Roman" w:eastAsia="Times New Roman" w:hAnsi="Times New Roman" w:cs="Times New Roman"/>
          <w:sz w:val="24"/>
          <w:szCs w:val="24"/>
          <w:highlight w:val="white"/>
        </w:rPr>
        <w:t xml:space="preserve"> behavioral pattern, also called the behavioral profile (</w:t>
      </w:r>
      <w:proofErr w:type="spellStart"/>
      <w:r w:rsidR="0061290C" w:rsidRPr="004829E2">
        <w:rPr>
          <w:rFonts w:ascii="Times New Roman" w:eastAsia="Times New Roman" w:hAnsi="Times New Roman" w:cs="Times New Roman"/>
          <w:sz w:val="24"/>
          <w:szCs w:val="24"/>
          <w:highlight w:val="white"/>
        </w:rPr>
        <w:t>Bonnstetter</w:t>
      </w:r>
      <w:proofErr w:type="spellEnd"/>
      <w:r w:rsidR="0061290C" w:rsidRPr="004829E2">
        <w:rPr>
          <w:rFonts w:ascii="Times New Roman" w:eastAsia="Times New Roman" w:hAnsi="Times New Roman" w:cs="Times New Roman"/>
          <w:sz w:val="24"/>
          <w:szCs w:val="24"/>
          <w:highlight w:val="white"/>
        </w:rPr>
        <w:t xml:space="preserve"> &amp; </w:t>
      </w:r>
      <w:proofErr w:type="spellStart"/>
      <w:r w:rsidR="0061290C" w:rsidRPr="004829E2">
        <w:rPr>
          <w:rFonts w:ascii="Times New Roman" w:eastAsia="Times New Roman" w:hAnsi="Times New Roman" w:cs="Times New Roman"/>
          <w:sz w:val="24"/>
          <w:szCs w:val="24"/>
          <w:highlight w:val="white"/>
        </w:rPr>
        <w:t>Suiter</w:t>
      </w:r>
      <w:proofErr w:type="spellEnd"/>
      <w:r w:rsidR="0061290C" w:rsidRPr="004829E2">
        <w:rPr>
          <w:rFonts w:ascii="Times New Roman" w:eastAsia="Times New Roman" w:hAnsi="Times New Roman" w:cs="Times New Roman"/>
          <w:sz w:val="24"/>
          <w:szCs w:val="24"/>
          <w:highlight w:val="white"/>
        </w:rPr>
        <w:t xml:space="preserve">, 2011). The letters are listed in descending order of a person’s behavioral dimension scores. </w:t>
      </w:r>
      <w:r w:rsidR="0061290C" w:rsidRPr="004829E2">
        <w:rPr>
          <w:rFonts w:ascii="Times New Roman" w:eastAsia="Times New Roman" w:hAnsi="Times New Roman" w:cs="Times New Roman"/>
          <w:sz w:val="24"/>
          <w:szCs w:val="24"/>
        </w:rPr>
        <w:t xml:space="preserve">It should be noted that although individuals may have the </w:t>
      </w:r>
      <w:r w:rsidR="0061290C" w:rsidRPr="004829E2">
        <w:rPr>
          <w:rFonts w:ascii="Times New Roman" w:eastAsia="Times New Roman" w:hAnsi="Times New Roman" w:cs="Times New Roman"/>
          <w:sz w:val="24"/>
          <w:szCs w:val="24"/>
        </w:rPr>
        <w:lastRenderedPageBreak/>
        <w:t xml:space="preserve">same behavioral profiles (order of letters), each profile </w:t>
      </w:r>
      <w:r w:rsidR="0069425F" w:rsidRPr="004829E2">
        <w:rPr>
          <w:rFonts w:ascii="Times New Roman" w:eastAsia="Times New Roman" w:hAnsi="Times New Roman" w:cs="Times New Roman"/>
          <w:sz w:val="24"/>
          <w:szCs w:val="24"/>
        </w:rPr>
        <w:t xml:space="preserve">is </w:t>
      </w:r>
      <w:r w:rsidR="0061290C" w:rsidRPr="004829E2">
        <w:rPr>
          <w:rFonts w:ascii="Times New Roman" w:eastAsia="Times New Roman" w:hAnsi="Times New Roman" w:cs="Times New Roman"/>
          <w:sz w:val="24"/>
          <w:szCs w:val="24"/>
        </w:rPr>
        <w:t>unique in terms of expression level in each of the dimensions</w:t>
      </w:r>
      <w:r w:rsidR="0069425F" w:rsidRPr="004829E2">
        <w:rPr>
          <w:rFonts w:ascii="Times New Roman" w:eastAsia="Times New Roman" w:hAnsi="Times New Roman" w:cs="Times New Roman"/>
          <w:sz w:val="24"/>
          <w:szCs w:val="24"/>
        </w:rPr>
        <w:t>,</w:t>
      </w:r>
      <w:r w:rsidR="0061290C" w:rsidRPr="004829E2">
        <w:rPr>
          <w:rFonts w:ascii="Times New Roman" w:eastAsia="Times New Roman" w:hAnsi="Times New Roman" w:cs="Times New Roman"/>
          <w:sz w:val="24"/>
          <w:szCs w:val="24"/>
        </w:rPr>
        <w:t xml:space="preserve"> </w:t>
      </w:r>
      <w:r w:rsidR="0069425F" w:rsidRPr="004829E2">
        <w:rPr>
          <w:rFonts w:ascii="Times New Roman" w:eastAsia="Times New Roman" w:hAnsi="Times New Roman" w:cs="Times New Roman"/>
          <w:sz w:val="24"/>
          <w:szCs w:val="24"/>
        </w:rPr>
        <w:t xml:space="preserve">as well as </w:t>
      </w:r>
      <w:r w:rsidR="0061290C" w:rsidRPr="004829E2">
        <w:rPr>
          <w:rFonts w:ascii="Times New Roman" w:eastAsia="Times New Roman" w:hAnsi="Times New Roman" w:cs="Times New Roman"/>
          <w:sz w:val="24"/>
          <w:szCs w:val="24"/>
        </w:rPr>
        <w:t>characteristics not measured by this instrument (e.g., personality, environmental conditions, etc.).</w:t>
      </w:r>
    </w:p>
    <w:p w14:paraId="431FA041" w14:textId="66EB3132" w:rsidR="004D56E8" w:rsidRPr="00E072ED" w:rsidRDefault="00E072ED" w:rsidP="00C40D79">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sidR="0061290C" w:rsidRPr="004829E2">
        <w:rPr>
          <w:rFonts w:ascii="Times New Roman" w:eastAsia="Times New Roman" w:hAnsi="Times New Roman" w:cs="Times New Roman"/>
          <w:sz w:val="24"/>
          <w:szCs w:val="24"/>
          <w:highlight w:val="white"/>
        </w:rPr>
        <w:t xml:space="preserve">The DISC instrument is validated and published by Target Training International, Ltd. (TTI). The online instrument is comprised of 24 items. Each item presents respondents with four behavioral phrases and asks them to rank the behavior from 1 = </w:t>
      </w:r>
      <w:r w:rsidR="0061290C" w:rsidRPr="004829E2">
        <w:rPr>
          <w:rFonts w:ascii="Times New Roman" w:eastAsia="Times New Roman" w:hAnsi="Times New Roman" w:cs="Times New Roman"/>
          <w:i/>
          <w:sz w:val="24"/>
          <w:szCs w:val="24"/>
          <w:highlight w:val="white"/>
        </w:rPr>
        <w:t>Most like you</w:t>
      </w:r>
      <w:r w:rsidR="0061290C" w:rsidRPr="004829E2">
        <w:rPr>
          <w:rFonts w:ascii="Times New Roman" w:eastAsia="Times New Roman" w:hAnsi="Times New Roman" w:cs="Times New Roman"/>
          <w:sz w:val="24"/>
          <w:szCs w:val="24"/>
          <w:highlight w:val="white"/>
        </w:rPr>
        <w:t xml:space="preserve"> to 4 = </w:t>
      </w:r>
      <w:r w:rsidR="0061290C" w:rsidRPr="004829E2">
        <w:rPr>
          <w:rFonts w:ascii="Times New Roman" w:eastAsia="Times New Roman" w:hAnsi="Times New Roman" w:cs="Times New Roman"/>
          <w:i/>
          <w:sz w:val="24"/>
          <w:szCs w:val="24"/>
          <w:highlight w:val="white"/>
        </w:rPr>
        <w:t>Least like you</w:t>
      </w:r>
      <w:r w:rsidR="0061290C" w:rsidRPr="004829E2">
        <w:rPr>
          <w:rFonts w:ascii="Times New Roman" w:eastAsia="Times New Roman" w:hAnsi="Times New Roman" w:cs="Times New Roman"/>
          <w:sz w:val="24"/>
          <w:szCs w:val="24"/>
          <w:highlight w:val="white"/>
        </w:rPr>
        <w:t>. Upon completion, a personalized computer-generated report is sent to the certified DISC practitioner for review. This allows the practitioner to check for any abnormalities and/or errors before distributing the profiles to the participants in a works</w:t>
      </w:r>
      <w:r w:rsidR="0061290C" w:rsidRPr="004829E2">
        <w:rPr>
          <w:rFonts w:ascii="Times New Roman" w:eastAsia="Times New Roman" w:hAnsi="Times New Roman" w:cs="Times New Roman"/>
          <w:sz w:val="24"/>
          <w:szCs w:val="24"/>
        </w:rPr>
        <w:t xml:space="preserve">hop. </w:t>
      </w:r>
      <w:r w:rsidR="0061290C" w:rsidRPr="004829E2">
        <w:rPr>
          <w:rFonts w:ascii="Times New Roman" w:eastAsia="Times New Roman" w:hAnsi="Times New Roman" w:cs="Times New Roman"/>
          <w:sz w:val="24"/>
          <w:szCs w:val="24"/>
          <w:highlight w:val="white"/>
        </w:rPr>
        <w:t>A database of 16,950 responses was used to run the reliability and validity statistics (Target Training International [TTI], 2012). The internal reliability was found to be good for each of the four scales: Adaptive D (</w:t>
      </w:r>
      <w:r w:rsidR="003F61D3" w:rsidRPr="004829E2">
        <w:rPr>
          <w:rFonts w:ascii="Times New Roman" w:eastAsia="Times New Roman" w:hAnsi="Times New Roman" w:cs="Times New Roman"/>
          <w:sz w:val="24"/>
          <w:szCs w:val="24"/>
          <w:highlight w:val="white"/>
        </w:rPr>
        <w:t>α</w:t>
      </w:r>
      <w:r w:rsidR="0061290C" w:rsidRPr="004829E2">
        <w:rPr>
          <w:rFonts w:ascii="Times New Roman" w:eastAsia="Times New Roman" w:hAnsi="Times New Roman" w:cs="Times New Roman"/>
          <w:sz w:val="24"/>
          <w:szCs w:val="24"/>
          <w:highlight w:val="white"/>
        </w:rPr>
        <w:t xml:space="preserve"> = .89); Adaptive I (</w:t>
      </w:r>
      <w:r w:rsidR="003F61D3" w:rsidRPr="004829E2">
        <w:rPr>
          <w:rFonts w:ascii="Times New Roman" w:eastAsia="Times New Roman" w:hAnsi="Times New Roman" w:cs="Times New Roman"/>
          <w:sz w:val="24"/>
          <w:szCs w:val="24"/>
          <w:highlight w:val="white"/>
        </w:rPr>
        <w:t>α</w:t>
      </w:r>
      <w:r w:rsidR="0061290C" w:rsidRPr="004829E2">
        <w:rPr>
          <w:rFonts w:ascii="Times New Roman" w:eastAsia="Times New Roman" w:hAnsi="Times New Roman" w:cs="Times New Roman"/>
          <w:sz w:val="24"/>
          <w:szCs w:val="24"/>
          <w:highlight w:val="white"/>
        </w:rPr>
        <w:t xml:space="preserve"> = .85); Adaptive S (</w:t>
      </w:r>
      <w:r w:rsidR="003F61D3" w:rsidRPr="004829E2">
        <w:rPr>
          <w:rFonts w:ascii="Times New Roman" w:eastAsia="Times New Roman" w:hAnsi="Times New Roman" w:cs="Times New Roman"/>
          <w:sz w:val="24"/>
          <w:szCs w:val="24"/>
          <w:highlight w:val="white"/>
        </w:rPr>
        <w:t>α</w:t>
      </w:r>
      <w:r w:rsidR="0061290C" w:rsidRPr="004829E2">
        <w:rPr>
          <w:rFonts w:ascii="Times New Roman" w:eastAsia="Times New Roman" w:hAnsi="Times New Roman" w:cs="Times New Roman"/>
          <w:sz w:val="24"/>
          <w:szCs w:val="24"/>
          <w:highlight w:val="white"/>
        </w:rPr>
        <w:t xml:space="preserve"> = .86)</w:t>
      </w:r>
      <w:proofErr w:type="gramStart"/>
      <w:r w:rsidR="0061290C" w:rsidRPr="004829E2">
        <w:rPr>
          <w:rFonts w:ascii="Times New Roman" w:eastAsia="Times New Roman" w:hAnsi="Times New Roman" w:cs="Times New Roman"/>
          <w:sz w:val="24"/>
          <w:szCs w:val="24"/>
          <w:highlight w:val="white"/>
        </w:rPr>
        <w:t>;</w:t>
      </w:r>
      <w:proofErr w:type="gramEnd"/>
      <w:r w:rsidR="0061290C" w:rsidRPr="004829E2">
        <w:rPr>
          <w:rFonts w:ascii="Times New Roman" w:eastAsia="Times New Roman" w:hAnsi="Times New Roman" w:cs="Times New Roman"/>
          <w:sz w:val="24"/>
          <w:szCs w:val="24"/>
          <w:highlight w:val="white"/>
        </w:rPr>
        <w:t xml:space="preserve"> and Adaptive C (</w:t>
      </w:r>
      <w:r w:rsidR="003F61D3" w:rsidRPr="004829E2">
        <w:rPr>
          <w:rFonts w:ascii="Times New Roman" w:eastAsia="Times New Roman" w:hAnsi="Times New Roman" w:cs="Times New Roman"/>
          <w:sz w:val="24"/>
          <w:szCs w:val="24"/>
          <w:highlight w:val="white"/>
        </w:rPr>
        <w:t>α</w:t>
      </w:r>
      <w:r w:rsidR="0061290C" w:rsidRPr="004829E2">
        <w:rPr>
          <w:rFonts w:ascii="Times New Roman" w:eastAsia="Times New Roman" w:hAnsi="Times New Roman" w:cs="Times New Roman"/>
          <w:sz w:val="24"/>
          <w:szCs w:val="24"/>
          <w:highlight w:val="white"/>
        </w:rPr>
        <w:t xml:space="preserve"> = .83). Content validity, criterion-related validity, and construct validity tests were used to establish instrument validity (TTI, 2012). </w:t>
      </w:r>
    </w:p>
    <w:p w14:paraId="431FA043" w14:textId="67CB3D94" w:rsidR="004D56E8" w:rsidRPr="004829E2" w:rsidRDefault="0061290C" w:rsidP="00C40D79">
      <w:pPr>
        <w:spacing w:line="480" w:lineRule="auto"/>
        <w:jc w:val="center"/>
        <w:rPr>
          <w:rFonts w:ascii="Times New Roman" w:eastAsia="Times New Roman" w:hAnsi="Times New Roman" w:cs="Times New Roman"/>
          <w:b/>
          <w:sz w:val="24"/>
          <w:szCs w:val="24"/>
        </w:rPr>
      </w:pPr>
      <w:r w:rsidRPr="004829E2">
        <w:rPr>
          <w:rFonts w:ascii="Times New Roman" w:eastAsia="Times New Roman" w:hAnsi="Times New Roman" w:cs="Times New Roman"/>
          <w:b/>
          <w:sz w:val="24"/>
          <w:szCs w:val="24"/>
        </w:rPr>
        <w:t>Theoretical Framework</w:t>
      </w:r>
    </w:p>
    <w:p w14:paraId="431FA044" w14:textId="57A77F33" w:rsidR="004D56E8" w:rsidRPr="004829E2" w:rsidRDefault="00E072ED" w:rsidP="00C40D7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1290C" w:rsidRPr="004829E2">
        <w:rPr>
          <w:rFonts w:ascii="Times New Roman" w:eastAsia="Times New Roman" w:hAnsi="Times New Roman" w:cs="Times New Roman"/>
          <w:sz w:val="24"/>
          <w:szCs w:val="24"/>
        </w:rPr>
        <w:t xml:space="preserve">The framework for this study was Kolb’s theory of experiential learning (Kolb, 1984) with the addition of preflection (Jones &amp; </w:t>
      </w:r>
      <w:proofErr w:type="spellStart"/>
      <w:r w:rsidR="0061290C" w:rsidRPr="004829E2">
        <w:rPr>
          <w:rFonts w:ascii="Times New Roman" w:eastAsia="Times New Roman" w:hAnsi="Times New Roman" w:cs="Times New Roman"/>
          <w:sz w:val="24"/>
          <w:szCs w:val="24"/>
        </w:rPr>
        <w:t>Bjelland</w:t>
      </w:r>
      <w:proofErr w:type="spellEnd"/>
      <w:r w:rsidR="0061290C" w:rsidRPr="004829E2">
        <w:rPr>
          <w:rFonts w:ascii="Times New Roman" w:eastAsia="Times New Roman" w:hAnsi="Times New Roman" w:cs="Times New Roman"/>
          <w:sz w:val="24"/>
          <w:szCs w:val="24"/>
        </w:rPr>
        <w:t xml:space="preserve">, 2004). Preflection, as defined by Jones and </w:t>
      </w:r>
      <w:proofErr w:type="spellStart"/>
      <w:r w:rsidR="0061290C" w:rsidRPr="004829E2">
        <w:rPr>
          <w:rFonts w:ascii="Times New Roman" w:eastAsia="Times New Roman" w:hAnsi="Times New Roman" w:cs="Times New Roman"/>
          <w:sz w:val="24"/>
          <w:szCs w:val="24"/>
        </w:rPr>
        <w:t>Bjelland</w:t>
      </w:r>
      <w:proofErr w:type="spellEnd"/>
      <w:r w:rsidR="0061290C" w:rsidRPr="004829E2">
        <w:rPr>
          <w:rFonts w:ascii="Times New Roman" w:eastAsia="Times New Roman" w:hAnsi="Times New Roman" w:cs="Times New Roman"/>
          <w:sz w:val="24"/>
          <w:szCs w:val="24"/>
        </w:rPr>
        <w:t xml:space="preserve"> (2004), is the “process of being consciously aware of the </w:t>
      </w:r>
      <w:r w:rsidR="0061290C" w:rsidRPr="004829E2">
        <w:rPr>
          <w:rFonts w:ascii="Times New Roman" w:eastAsia="Times New Roman" w:hAnsi="Times New Roman" w:cs="Times New Roman"/>
          <w:sz w:val="24"/>
          <w:szCs w:val="24"/>
          <w:u w:val="single"/>
        </w:rPr>
        <w:t>expectations</w:t>
      </w:r>
      <w:r w:rsidR="0061290C" w:rsidRPr="004829E2">
        <w:rPr>
          <w:rFonts w:ascii="Times New Roman" w:eastAsia="Times New Roman" w:hAnsi="Times New Roman" w:cs="Times New Roman"/>
          <w:sz w:val="24"/>
          <w:szCs w:val="24"/>
        </w:rPr>
        <w:t xml:space="preserve"> associated with the learning experience” (p. 963). Facilitated preflection primes students to learn from their experiences, and thus increases their capacity to reflect upon their experience. Consequently, this enhances students’ overall learning experience. When used as a starting point in Kolb’s theory of experiential learning, students are able to reflect upon concrete learning experiences to a greater degree, as opposed to students who do not do any preflection prior to a learning experience.</w:t>
      </w:r>
    </w:p>
    <w:p w14:paraId="6A3BEBA2" w14:textId="77777777" w:rsidR="00E072ED" w:rsidRDefault="00E072ED" w:rsidP="00C40D7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61290C" w:rsidRPr="004829E2">
        <w:rPr>
          <w:rFonts w:ascii="Times New Roman" w:eastAsia="Times New Roman" w:hAnsi="Times New Roman" w:cs="Times New Roman"/>
          <w:sz w:val="24"/>
          <w:szCs w:val="24"/>
        </w:rPr>
        <w:t xml:space="preserve">When applied to this study, facilitated preflection allowed students to be cognizant of the expectations regarding the application of behavioral styles in the context of their capstone projects. The students were then guided through their capstone project with the stages of Kolb’s theory of experiential learning (Kolb, 1984). Students implemented their capstone project (concrete experience) and reflected on their project experiences (reflective observation), learned from their experiences (abstract conceptualization), and conceptualized the learned information in their future interactions (active experimentation). </w:t>
      </w:r>
    </w:p>
    <w:p w14:paraId="431FA047" w14:textId="7787222E" w:rsidR="004D56E8" w:rsidRPr="00E072ED" w:rsidRDefault="00E072ED" w:rsidP="00C40D7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1290C" w:rsidRPr="004829E2">
        <w:rPr>
          <w:rFonts w:ascii="Times New Roman" w:eastAsia="Times New Roman" w:hAnsi="Times New Roman" w:cs="Times New Roman"/>
          <w:sz w:val="24"/>
          <w:szCs w:val="24"/>
        </w:rPr>
        <w:t xml:space="preserve">Experiential engagement with content has proven to be successful in agricultural education. At the secondary level, Baker, Robinson, and Kolb (2012) showed alignment between Kolb’s experiential learning theory and the three-circle agricultural education model. Another study also found that students who were taught through experience-based learning had higher creativity and practical scores than those taught through direct instruction (Baker &amp; Robinson, 2016). Adult learning theorists, Knowles, Holton, and Swanson (2011), indicated that adult learners, like the college-level students in this study, prefer to learn information that is relevant to their situation, and prefer to learn through hands-on activities. </w:t>
      </w:r>
      <w:proofErr w:type="gramStart"/>
      <w:r w:rsidR="0061290C" w:rsidRPr="004829E2">
        <w:rPr>
          <w:rFonts w:ascii="Times New Roman" w:eastAsia="Times New Roman" w:hAnsi="Times New Roman" w:cs="Times New Roman"/>
          <w:sz w:val="24"/>
          <w:szCs w:val="24"/>
        </w:rPr>
        <w:t xml:space="preserve">This was corroborated by </w:t>
      </w:r>
      <w:proofErr w:type="spellStart"/>
      <w:r w:rsidR="0061290C" w:rsidRPr="004829E2">
        <w:rPr>
          <w:rFonts w:ascii="Times New Roman" w:eastAsia="Times New Roman" w:hAnsi="Times New Roman" w:cs="Times New Roman"/>
          <w:sz w:val="24"/>
          <w:szCs w:val="24"/>
        </w:rPr>
        <w:t>Lamm</w:t>
      </w:r>
      <w:proofErr w:type="spellEnd"/>
      <w:r w:rsidR="0061290C" w:rsidRPr="004829E2">
        <w:rPr>
          <w:rFonts w:ascii="Times New Roman" w:eastAsia="Times New Roman" w:hAnsi="Times New Roman" w:cs="Times New Roman"/>
          <w:sz w:val="24"/>
          <w:szCs w:val="24"/>
        </w:rPr>
        <w:t xml:space="preserve"> et al.</w:t>
      </w:r>
      <w:proofErr w:type="gramEnd"/>
      <w:r w:rsidR="0061290C" w:rsidRPr="004829E2">
        <w:rPr>
          <w:rFonts w:ascii="Times New Roman" w:eastAsia="Times New Roman" w:hAnsi="Times New Roman" w:cs="Times New Roman"/>
          <w:sz w:val="24"/>
          <w:szCs w:val="24"/>
        </w:rPr>
        <w:t xml:space="preserve"> (2011) in a study of learning styles of college-aged adults in an international experiential learning context focused on agricultural sustainability. </w:t>
      </w:r>
    </w:p>
    <w:p w14:paraId="7B74FAD9" w14:textId="77777777" w:rsidR="00E072ED" w:rsidRDefault="0061290C" w:rsidP="00C40D79">
      <w:pPr>
        <w:spacing w:line="480" w:lineRule="auto"/>
        <w:jc w:val="center"/>
        <w:rPr>
          <w:rFonts w:ascii="Times New Roman" w:eastAsia="Times New Roman" w:hAnsi="Times New Roman" w:cs="Times New Roman"/>
          <w:b/>
          <w:sz w:val="24"/>
          <w:szCs w:val="24"/>
        </w:rPr>
      </w:pPr>
      <w:r w:rsidRPr="004829E2">
        <w:rPr>
          <w:rFonts w:ascii="Times New Roman" w:eastAsia="Times New Roman" w:hAnsi="Times New Roman" w:cs="Times New Roman"/>
          <w:b/>
          <w:sz w:val="24"/>
          <w:szCs w:val="24"/>
        </w:rPr>
        <w:t>Purpose and Objectives</w:t>
      </w:r>
    </w:p>
    <w:p w14:paraId="67B7077C" w14:textId="77777777" w:rsidR="00E072ED" w:rsidRDefault="00E072ED" w:rsidP="00C40D7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61290C" w:rsidRPr="004829E2">
        <w:rPr>
          <w:rFonts w:ascii="Times New Roman" w:eastAsia="Times New Roman" w:hAnsi="Times New Roman" w:cs="Times New Roman"/>
          <w:sz w:val="24"/>
          <w:szCs w:val="24"/>
        </w:rPr>
        <w:t xml:space="preserve">The purpose of this study was to explore impacts of a behavioral </w:t>
      </w:r>
      <w:proofErr w:type="gramStart"/>
      <w:r w:rsidR="0061290C" w:rsidRPr="004829E2">
        <w:rPr>
          <w:rFonts w:ascii="Times New Roman" w:eastAsia="Times New Roman" w:hAnsi="Times New Roman" w:cs="Times New Roman"/>
          <w:sz w:val="24"/>
          <w:szCs w:val="24"/>
        </w:rPr>
        <w:t>style learning</w:t>
      </w:r>
      <w:proofErr w:type="gramEnd"/>
      <w:r w:rsidR="0061290C" w:rsidRPr="004829E2">
        <w:rPr>
          <w:rFonts w:ascii="Times New Roman" w:eastAsia="Times New Roman" w:hAnsi="Times New Roman" w:cs="Times New Roman"/>
          <w:sz w:val="24"/>
          <w:szCs w:val="24"/>
        </w:rPr>
        <w:t xml:space="preserve"> unit on team project success. The research objectives that guided this study were to (a) explore students’ preflections and reflections for the self-perceived impact of the behavioral style learning unit on their team’s capstone project and (b) explore instructor observations of team dynamics.</w:t>
      </w:r>
    </w:p>
    <w:p w14:paraId="431FA04C" w14:textId="238E3BEE" w:rsidR="004D56E8" w:rsidRPr="00E072ED" w:rsidRDefault="00E072ED" w:rsidP="00C40D7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r w:rsidR="0061290C" w:rsidRPr="004829E2">
        <w:rPr>
          <w:rFonts w:ascii="Times New Roman" w:eastAsia="Times New Roman" w:hAnsi="Times New Roman" w:cs="Times New Roman"/>
          <w:sz w:val="24"/>
          <w:szCs w:val="24"/>
          <w:highlight w:val="white"/>
        </w:rPr>
        <w:t xml:space="preserve">According to the 2016-2020 American Association for Agricultural Education’s National Research Agenda, Research Priority 3 </w:t>
      </w:r>
      <w:r w:rsidR="0061290C" w:rsidRPr="004829E2">
        <w:rPr>
          <w:rFonts w:ascii="Times New Roman" w:eastAsia="Times New Roman" w:hAnsi="Times New Roman" w:cs="Times New Roman"/>
          <w:sz w:val="24"/>
          <w:szCs w:val="24"/>
        </w:rPr>
        <w:t>targets</w:t>
      </w:r>
      <w:r w:rsidR="0061290C" w:rsidRPr="004829E2">
        <w:rPr>
          <w:rFonts w:ascii="Times New Roman" w:eastAsia="Times New Roman" w:hAnsi="Times New Roman" w:cs="Times New Roman"/>
          <w:sz w:val="24"/>
          <w:szCs w:val="24"/>
          <w:highlight w:val="white"/>
        </w:rPr>
        <w:t xml:space="preserve"> a sufficient scientific and professional workforce that addresses the challenges of the 21st century, and Research Priority 4 is concerned with meaningful, engaged learning in all environments (</w:t>
      </w:r>
      <w:r w:rsidR="0061290C" w:rsidRPr="004829E2">
        <w:rPr>
          <w:rFonts w:ascii="Times New Roman" w:eastAsia="Times New Roman" w:hAnsi="Times New Roman" w:cs="Times New Roman"/>
          <w:sz w:val="24"/>
          <w:szCs w:val="24"/>
        </w:rPr>
        <w:t>Roberts et al., 2016</w:t>
      </w:r>
      <w:r w:rsidR="0061290C" w:rsidRPr="004829E2">
        <w:rPr>
          <w:rFonts w:ascii="Times New Roman" w:eastAsia="Times New Roman" w:hAnsi="Times New Roman" w:cs="Times New Roman"/>
          <w:sz w:val="24"/>
          <w:szCs w:val="24"/>
          <w:highlight w:val="white"/>
        </w:rPr>
        <w:t>). Our study aligns with these two priorities. Our study examines needed competencies for an agriculture and natural resource workforce; effective methods, models, and programs in preparing people to work in a global agriculture and natural resource workforce; and how we can make project-based learning more relevant and contemporary in agriculture and natural resources (</w:t>
      </w:r>
      <w:r w:rsidR="0061290C" w:rsidRPr="004829E2">
        <w:rPr>
          <w:rFonts w:ascii="Times New Roman" w:eastAsia="Times New Roman" w:hAnsi="Times New Roman" w:cs="Times New Roman"/>
          <w:sz w:val="24"/>
          <w:szCs w:val="24"/>
        </w:rPr>
        <w:t>Roberts et al., 2016</w:t>
      </w:r>
      <w:r w:rsidR="0061290C" w:rsidRPr="004829E2">
        <w:rPr>
          <w:rFonts w:ascii="Times New Roman" w:eastAsia="Times New Roman" w:hAnsi="Times New Roman" w:cs="Times New Roman"/>
          <w:sz w:val="24"/>
          <w:szCs w:val="24"/>
          <w:highlight w:val="white"/>
        </w:rPr>
        <w:t>).</w:t>
      </w:r>
    </w:p>
    <w:p w14:paraId="431FA04E" w14:textId="229DECC9" w:rsidR="004D56E8" w:rsidRPr="004829E2" w:rsidRDefault="0061290C" w:rsidP="00C40D79">
      <w:pPr>
        <w:spacing w:line="480" w:lineRule="auto"/>
        <w:jc w:val="center"/>
        <w:rPr>
          <w:rFonts w:ascii="Times New Roman" w:eastAsia="Times New Roman" w:hAnsi="Times New Roman" w:cs="Times New Roman"/>
          <w:b/>
          <w:sz w:val="24"/>
          <w:szCs w:val="24"/>
        </w:rPr>
      </w:pPr>
      <w:r w:rsidRPr="004829E2">
        <w:rPr>
          <w:rFonts w:ascii="Times New Roman" w:eastAsia="Times New Roman" w:hAnsi="Times New Roman" w:cs="Times New Roman"/>
          <w:b/>
          <w:sz w:val="24"/>
          <w:szCs w:val="24"/>
        </w:rPr>
        <w:t>Methods</w:t>
      </w:r>
    </w:p>
    <w:p w14:paraId="77A2BA75" w14:textId="77777777" w:rsidR="00E072ED" w:rsidRDefault="00E072ED" w:rsidP="00C40D7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1290C" w:rsidRPr="004829E2">
        <w:rPr>
          <w:rFonts w:ascii="Times New Roman" w:eastAsia="Times New Roman" w:hAnsi="Times New Roman" w:cs="Times New Roman"/>
          <w:sz w:val="24"/>
          <w:szCs w:val="24"/>
        </w:rPr>
        <w:t xml:space="preserve">Qualitative and simple quantitative methods were used to guide this study. Qualitative content analysis methods were used to examine the preflections and reflections of the students in this study and instructor observations. Participants were purposefully selected (Merriam, 2009) based on their enrollment in [Course]. </w:t>
      </w:r>
      <w:r w:rsidR="00D10CD0" w:rsidRPr="004829E2">
        <w:rPr>
          <w:rFonts w:ascii="Times New Roman" w:eastAsia="Times New Roman" w:hAnsi="Times New Roman" w:cs="Times New Roman"/>
          <w:sz w:val="24"/>
          <w:szCs w:val="24"/>
        </w:rPr>
        <w:t xml:space="preserve">There were two researchers, including </w:t>
      </w:r>
      <w:r w:rsidR="0061290C" w:rsidRPr="004829E2">
        <w:rPr>
          <w:rFonts w:ascii="Times New Roman" w:eastAsia="Times New Roman" w:hAnsi="Times New Roman" w:cs="Times New Roman"/>
          <w:sz w:val="24"/>
          <w:szCs w:val="24"/>
        </w:rPr>
        <w:t xml:space="preserve">the course instructor </w:t>
      </w:r>
      <w:r w:rsidR="00D10CD0" w:rsidRPr="004829E2">
        <w:rPr>
          <w:rFonts w:ascii="Times New Roman" w:eastAsia="Times New Roman" w:hAnsi="Times New Roman" w:cs="Times New Roman"/>
          <w:sz w:val="24"/>
          <w:szCs w:val="24"/>
        </w:rPr>
        <w:t>and</w:t>
      </w:r>
      <w:r w:rsidR="0061290C" w:rsidRPr="004829E2">
        <w:rPr>
          <w:rFonts w:ascii="Times New Roman" w:eastAsia="Times New Roman" w:hAnsi="Times New Roman" w:cs="Times New Roman"/>
          <w:sz w:val="24"/>
          <w:szCs w:val="24"/>
        </w:rPr>
        <w:t xml:space="preserve"> the DISC practitioner</w:t>
      </w:r>
      <w:r w:rsidR="00D10CD0" w:rsidRPr="004829E2">
        <w:rPr>
          <w:rFonts w:ascii="Times New Roman" w:eastAsia="Times New Roman" w:hAnsi="Times New Roman" w:cs="Times New Roman"/>
          <w:sz w:val="24"/>
          <w:szCs w:val="24"/>
        </w:rPr>
        <w:t>,</w:t>
      </w:r>
      <w:r w:rsidR="0061290C" w:rsidRPr="004829E2">
        <w:rPr>
          <w:rFonts w:ascii="Times New Roman" w:eastAsia="Times New Roman" w:hAnsi="Times New Roman" w:cs="Times New Roman"/>
          <w:sz w:val="24"/>
          <w:szCs w:val="24"/>
        </w:rPr>
        <w:t xml:space="preserve"> </w:t>
      </w:r>
      <w:r w:rsidR="00794BAC" w:rsidRPr="004829E2">
        <w:rPr>
          <w:rFonts w:ascii="Times New Roman" w:eastAsia="Times New Roman" w:hAnsi="Times New Roman" w:cs="Times New Roman"/>
          <w:sz w:val="24"/>
          <w:szCs w:val="24"/>
        </w:rPr>
        <w:t xml:space="preserve">who is </w:t>
      </w:r>
      <w:r w:rsidR="0061290C" w:rsidRPr="004829E2">
        <w:rPr>
          <w:rFonts w:ascii="Times New Roman" w:eastAsia="Times New Roman" w:hAnsi="Times New Roman" w:cs="Times New Roman"/>
          <w:sz w:val="24"/>
          <w:szCs w:val="24"/>
        </w:rPr>
        <w:t>a faculty member in a different department in the college</w:t>
      </w:r>
      <w:r w:rsidR="00794BAC" w:rsidRPr="004829E2">
        <w:rPr>
          <w:rFonts w:ascii="Times New Roman" w:eastAsia="Times New Roman" w:hAnsi="Times New Roman" w:cs="Times New Roman"/>
          <w:sz w:val="24"/>
          <w:szCs w:val="24"/>
        </w:rPr>
        <w:t xml:space="preserve"> that</w:t>
      </w:r>
      <w:r w:rsidR="0061290C" w:rsidRPr="004829E2">
        <w:rPr>
          <w:rFonts w:ascii="Times New Roman" w:eastAsia="Times New Roman" w:hAnsi="Times New Roman" w:cs="Times New Roman"/>
          <w:sz w:val="24"/>
          <w:szCs w:val="24"/>
        </w:rPr>
        <w:t xml:space="preserve"> </w:t>
      </w:r>
      <w:r w:rsidR="00D10CD0" w:rsidRPr="004829E2">
        <w:rPr>
          <w:rFonts w:ascii="Times New Roman" w:eastAsia="Times New Roman" w:hAnsi="Times New Roman" w:cs="Times New Roman"/>
          <w:sz w:val="24"/>
          <w:szCs w:val="24"/>
        </w:rPr>
        <w:t>provid</w:t>
      </w:r>
      <w:r w:rsidR="00794BAC" w:rsidRPr="004829E2">
        <w:rPr>
          <w:rFonts w:ascii="Times New Roman" w:eastAsia="Times New Roman" w:hAnsi="Times New Roman" w:cs="Times New Roman"/>
          <w:sz w:val="24"/>
          <w:szCs w:val="24"/>
        </w:rPr>
        <w:t>ed</w:t>
      </w:r>
      <w:r w:rsidR="00D10CD0" w:rsidRPr="004829E2">
        <w:rPr>
          <w:rFonts w:ascii="Times New Roman" w:eastAsia="Times New Roman" w:hAnsi="Times New Roman" w:cs="Times New Roman"/>
          <w:sz w:val="24"/>
          <w:szCs w:val="24"/>
        </w:rPr>
        <w:t xml:space="preserve"> an impartial</w:t>
      </w:r>
      <w:r w:rsidR="0061290C" w:rsidRPr="004829E2">
        <w:rPr>
          <w:rFonts w:ascii="Times New Roman" w:eastAsia="Times New Roman" w:hAnsi="Times New Roman" w:cs="Times New Roman"/>
          <w:sz w:val="24"/>
          <w:szCs w:val="24"/>
        </w:rPr>
        <w:t xml:space="preserve"> perspective of the students’ behaviors. </w:t>
      </w:r>
    </w:p>
    <w:p w14:paraId="431FA051" w14:textId="3679E67F" w:rsidR="004D56E8" w:rsidRDefault="00E072ED" w:rsidP="00C40D7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1290C" w:rsidRPr="004829E2">
        <w:rPr>
          <w:rFonts w:ascii="Times New Roman" w:eastAsia="Times New Roman" w:hAnsi="Times New Roman" w:cs="Times New Roman"/>
          <w:sz w:val="24"/>
          <w:szCs w:val="24"/>
        </w:rPr>
        <w:t xml:space="preserve">Each student completed a DISC Behavioral Style Assessment in the first week of the course. Table 1 shows the behavioral profiles for each student in the context of their self-selected teams. </w:t>
      </w:r>
    </w:p>
    <w:p w14:paraId="7D8C6A0E" w14:textId="77777777" w:rsidR="00C40D79" w:rsidRPr="00C40D79" w:rsidRDefault="00C40D79" w:rsidP="00C40D79">
      <w:pPr>
        <w:spacing w:line="480" w:lineRule="auto"/>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0"/>
        <w:gridCol w:w="2790"/>
      </w:tblGrid>
      <w:tr w:rsidR="004829E2" w14:paraId="0316247D" w14:textId="77777777" w:rsidTr="004829E2">
        <w:tc>
          <w:tcPr>
            <w:tcW w:w="3978" w:type="dxa"/>
            <w:gridSpan w:val="3"/>
            <w:tcBorders>
              <w:bottom w:val="single" w:sz="4" w:space="0" w:color="auto"/>
            </w:tcBorders>
          </w:tcPr>
          <w:p w14:paraId="7B57671D" w14:textId="77777777" w:rsidR="004829E2" w:rsidRDefault="004829E2" w:rsidP="00C40D79">
            <w:r>
              <w:t>Table 1</w:t>
            </w:r>
          </w:p>
          <w:p w14:paraId="631BB247" w14:textId="77777777" w:rsidR="004829E2" w:rsidRDefault="004829E2" w:rsidP="00C40D79"/>
          <w:p w14:paraId="3893399E" w14:textId="77777777" w:rsidR="004829E2" w:rsidRDefault="004829E2" w:rsidP="00C40D79">
            <w:r w:rsidRPr="006D3352">
              <w:rPr>
                <w:rFonts w:cs="Times New Roman"/>
                <w:i/>
                <w:iCs/>
                <w:color w:val="000000"/>
              </w:rPr>
              <w:t>Team Assignments and Team Member Behavioral Profiles</w:t>
            </w:r>
          </w:p>
        </w:tc>
      </w:tr>
      <w:tr w:rsidR="004829E2" w14:paraId="3173D782" w14:textId="77777777" w:rsidTr="004829E2">
        <w:tc>
          <w:tcPr>
            <w:tcW w:w="1188" w:type="dxa"/>
            <w:gridSpan w:val="2"/>
            <w:tcBorders>
              <w:top w:val="single" w:sz="4" w:space="0" w:color="auto"/>
              <w:bottom w:val="single" w:sz="4" w:space="0" w:color="auto"/>
            </w:tcBorders>
          </w:tcPr>
          <w:p w14:paraId="03828AD5" w14:textId="77777777" w:rsidR="004829E2" w:rsidRDefault="004829E2" w:rsidP="00C40D79">
            <w:pPr>
              <w:jc w:val="center"/>
            </w:pPr>
            <w:r>
              <w:t>Team</w:t>
            </w:r>
          </w:p>
        </w:tc>
        <w:tc>
          <w:tcPr>
            <w:tcW w:w="2790" w:type="dxa"/>
            <w:tcBorders>
              <w:top w:val="single" w:sz="4" w:space="0" w:color="auto"/>
              <w:bottom w:val="single" w:sz="4" w:space="0" w:color="auto"/>
            </w:tcBorders>
          </w:tcPr>
          <w:p w14:paraId="4214C26E" w14:textId="77777777" w:rsidR="004829E2" w:rsidRDefault="004829E2" w:rsidP="00C40D79">
            <w:pPr>
              <w:jc w:val="center"/>
            </w:pPr>
            <w:r>
              <w:t>Behavioral Profile</w:t>
            </w:r>
          </w:p>
        </w:tc>
      </w:tr>
      <w:tr w:rsidR="004829E2" w14:paraId="03AFC5C2" w14:textId="77777777" w:rsidTr="004829E2">
        <w:tc>
          <w:tcPr>
            <w:tcW w:w="1188" w:type="dxa"/>
            <w:gridSpan w:val="2"/>
            <w:tcBorders>
              <w:top w:val="single" w:sz="4" w:space="0" w:color="auto"/>
            </w:tcBorders>
          </w:tcPr>
          <w:p w14:paraId="441F73D0" w14:textId="77777777" w:rsidR="004829E2" w:rsidRDefault="004829E2" w:rsidP="00C40D79">
            <w:r>
              <w:t>Team 1</w:t>
            </w:r>
          </w:p>
        </w:tc>
        <w:tc>
          <w:tcPr>
            <w:tcW w:w="2790" w:type="dxa"/>
            <w:tcBorders>
              <w:top w:val="single" w:sz="4" w:space="0" w:color="auto"/>
            </w:tcBorders>
          </w:tcPr>
          <w:p w14:paraId="05AAC763" w14:textId="77777777" w:rsidR="004829E2" w:rsidRDefault="004829E2" w:rsidP="00C40D79"/>
        </w:tc>
      </w:tr>
      <w:tr w:rsidR="004829E2" w14:paraId="254A4211" w14:textId="77777777" w:rsidTr="004829E2">
        <w:trPr>
          <w:gridBefore w:val="1"/>
          <w:wBefore w:w="288" w:type="dxa"/>
        </w:trPr>
        <w:tc>
          <w:tcPr>
            <w:tcW w:w="900" w:type="dxa"/>
          </w:tcPr>
          <w:p w14:paraId="09425E13" w14:textId="77777777" w:rsidR="004829E2" w:rsidRDefault="004829E2" w:rsidP="00C40D79">
            <w:r>
              <w:t>S1</w:t>
            </w:r>
          </w:p>
        </w:tc>
        <w:tc>
          <w:tcPr>
            <w:tcW w:w="2790" w:type="dxa"/>
          </w:tcPr>
          <w:p w14:paraId="521FB407" w14:textId="77777777" w:rsidR="004829E2" w:rsidRDefault="004829E2" w:rsidP="00C40D79">
            <w:pPr>
              <w:jc w:val="center"/>
            </w:pPr>
            <w:r>
              <w:t>ISCD</w:t>
            </w:r>
          </w:p>
        </w:tc>
      </w:tr>
      <w:tr w:rsidR="004829E2" w14:paraId="136C7903" w14:textId="77777777" w:rsidTr="004829E2">
        <w:trPr>
          <w:gridBefore w:val="1"/>
          <w:wBefore w:w="288" w:type="dxa"/>
        </w:trPr>
        <w:tc>
          <w:tcPr>
            <w:tcW w:w="900" w:type="dxa"/>
          </w:tcPr>
          <w:p w14:paraId="2CD551A1" w14:textId="77777777" w:rsidR="004829E2" w:rsidRDefault="004829E2" w:rsidP="00C40D79">
            <w:r>
              <w:t>S5</w:t>
            </w:r>
          </w:p>
        </w:tc>
        <w:tc>
          <w:tcPr>
            <w:tcW w:w="2790" w:type="dxa"/>
          </w:tcPr>
          <w:p w14:paraId="0EA963F5" w14:textId="77777777" w:rsidR="004829E2" w:rsidRDefault="004829E2" w:rsidP="00C40D79">
            <w:pPr>
              <w:jc w:val="center"/>
            </w:pPr>
            <w:r>
              <w:t>CSDI</w:t>
            </w:r>
          </w:p>
        </w:tc>
      </w:tr>
      <w:tr w:rsidR="004829E2" w14:paraId="0B6E9AAD" w14:textId="77777777" w:rsidTr="004829E2">
        <w:trPr>
          <w:gridBefore w:val="1"/>
          <w:wBefore w:w="288" w:type="dxa"/>
        </w:trPr>
        <w:tc>
          <w:tcPr>
            <w:tcW w:w="900" w:type="dxa"/>
          </w:tcPr>
          <w:p w14:paraId="436B14BF" w14:textId="77777777" w:rsidR="004829E2" w:rsidRDefault="004829E2" w:rsidP="00C40D79">
            <w:r>
              <w:lastRenderedPageBreak/>
              <w:t>S6</w:t>
            </w:r>
          </w:p>
        </w:tc>
        <w:tc>
          <w:tcPr>
            <w:tcW w:w="2790" w:type="dxa"/>
          </w:tcPr>
          <w:p w14:paraId="7E07C71D" w14:textId="77777777" w:rsidR="004829E2" w:rsidRDefault="004829E2" w:rsidP="00C40D79">
            <w:pPr>
              <w:jc w:val="center"/>
            </w:pPr>
            <w:r>
              <w:t>DICS</w:t>
            </w:r>
          </w:p>
        </w:tc>
      </w:tr>
      <w:tr w:rsidR="004829E2" w14:paraId="1D84018A" w14:textId="77777777" w:rsidTr="004829E2">
        <w:tc>
          <w:tcPr>
            <w:tcW w:w="1188" w:type="dxa"/>
            <w:gridSpan w:val="2"/>
          </w:tcPr>
          <w:p w14:paraId="2D308B22" w14:textId="77777777" w:rsidR="004829E2" w:rsidRDefault="004829E2" w:rsidP="00C40D79">
            <w:r>
              <w:t>Team 2</w:t>
            </w:r>
          </w:p>
        </w:tc>
        <w:tc>
          <w:tcPr>
            <w:tcW w:w="2790" w:type="dxa"/>
          </w:tcPr>
          <w:p w14:paraId="3A56583D" w14:textId="77777777" w:rsidR="004829E2" w:rsidRDefault="004829E2" w:rsidP="00C40D79">
            <w:pPr>
              <w:jc w:val="center"/>
            </w:pPr>
          </w:p>
        </w:tc>
      </w:tr>
      <w:tr w:rsidR="004829E2" w14:paraId="3FD948E7" w14:textId="77777777" w:rsidTr="004829E2">
        <w:trPr>
          <w:gridBefore w:val="1"/>
          <w:wBefore w:w="288" w:type="dxa"/>
        </w:trPr>
        <w:tc>
          <w:tcPr>
            <w:tcW w:w="900" w:type="dxa"/>
          </w:tcPr>
          <w:p w14:paraId="6C3BDBC1" w14:textId="77777777" w:rsidR="004829E2" w:rsidRDefault="004829E2" w:rsidP="00C40D79">
            <w:r>
              <w:t>S2</w:t>
            </w:r>
          </w:p>
        </w:tc>
        <w:tc>
          <w:tcPr>
            <w:tcW w:w="2790" w:type="dxa"/>
          </w:tcPr>
          <w:p w14:paraId="4F6A6609" w14:textId="77777777" w:rsidR="004829E2" w:rsidRDefault="004829E2" w:rsidP="00C40D79">
            <w:pPr>
              <w:jc w:val="center"/>
            </w:pPr>
            <w:r>
              <w:t>SICD</w:t>
            </w:r>
          </w:p>
        </w:tc>
      </w:tr>
      <w:tr w:rsidR="004829E2" w14:paraId="215DF63D" w14:textId="77777777" w:rsidTr="004829E2">
        <w:trPr>
          <w:gridBefore w:val="1"/>
          <w:wBefore w:w="288" w:type="dxa"/>
        </w:trPr>
        <w:tc>
          <w:tcPr>
            <w:tcW w:w="900" w:type="dxa"/>
          </w:tcPr>
          <w:p w14:paraId="0DCE9366" w14:textId="77777777" w:rsidR="004829E2" w:rsidRDefault="004829E2" w:rsidP="00C40D79">
            <w:r>
              <w:t>S4</w:t>
            </w:r>
          </w:p>
        </w:tc>
        <w:tc>
          <w:tcPr>
            <w:tcW w:w="2790" w:type="dxa"/>
          </w:tcPr>
          <w:p w14:paraId="48F95C7D" w14:textId="77777777" w:rsidR="004829E2" w:rsidRDefault="004829E2" w:rsidP="00C40D79">
            <w:pPr>
              <w:jc w:val="center"/>
            </w:pPr>
            <w:r>
              <w:t>CISD</w:t>
            </w:r>
          </w:p>
        </w:tc>
      </w:tr>
      <w:tr w:rsidR="004829E2" w14:paraId="10EB340C" w14:textId="77777777" w:rsidTr="004829E2">
        <w:trPr>
          <w:gridBefore w:val="1"/>
          <w:wBefore w:w="288" w:type="dxa"/>
        </w:trPr>
        <w:tc>
          <w:tcPr>
            <w:tcW w:w="900" w:type="dxa"/>
          </w:tcPr>
          <w:p w14:paraId="2CBC38EF" w14:textId="77777777" w:rsidR="004829E2" w:rsidRDefault="004829E2" w:rsidP="00C40D79">
            <w:r>
              <w:t>S8</w:t>
            </w:r>
          </w:p>
        </w:tc>
        <w:tc>
          <w:tcPr>
            <w:tcW w:w="2790" w:type="dxa"/>
          </w:tcPr>
          <w:p w14:paraId="4BE0FA32" w14:textId="77777777" w:rsidR="004829E2" w:rsidRDefault="004829E2" w:rsidP="00C40D79">
            <w:pPr>
              <w:jc w:val="center"/>
            </w:pPr>
            <w:r>
              <w:t>CSID</w:t>
            </w:r>
          </w:p>
        </w:tc>
      </w:tr>
      <w:tr w:rsidR="004829E2" w14:paraId="485AD0CA" w14:textId="77777777" w:rsidTr="004829E2">
        <w:trPr>
          <w:gridBefore w:val="1"/>
          <w:wBefore w:w="288" w:type="dxa"/>
        </w:trPr>
        <w:tc>
          <w:tcPr>
            <w:tcW w:w="900" w:type="dxa"/>
          </w:tcPr>
          <w:p w14:paraId="2A3868B5" w14:textId="77777777" w:rsidR="004829E2" w:rsidRDefault="004829E2" w:rsidP="00C40D79">
            <w:r>
              <w:t>S11</w:t>
            </w:r>
          </w:p>
        </w:tc>
        <w:tc>
          <w:tcPr>
            <w:tcW w:w="2790" w:type="dxa"/>
          </w:tcPr>
          <w:p w14:paraId="5115B202" w14:textId="77777777" w:rsidR="004829E2" w:rsidRDefault="004829E2" w:rsidP="00C40D79">
            <w:pPr>
              <w:jc w:val="center"/>
            </w:pPr>
            <w:r>
              <w:t>SCDI</w:t>
            </w:r>
          </w:p>
        </w:tc>
      </w:tr>
      <w:tr w:rsidR="004829E2" w14:paraId="704C870A" w14:textId="77777777" w:rsidTr="004829E2">
        <w:tc>
          <w:tcPr>
            <w:tcW w:w="1188" w:type="dxa"/>
            <w:gridSpan w:val="2"/>
          </w:tcPr>
          <w:p w14:paraId="5F08BBF5" w14:textId="77777777" w:rsidR="004829E2" w:rsidRDefault="004829E2" w:rsidP="00C40D79">
            <w:r>
              <w:t>Team 3</w:t>
            </w:r>
          </w:p>
        </w:tc>
        <w:tc>
          <w:tcPr>
            <w:tcW w:w="2790" w:type="dxa"/>
          </w:tcPr>
          <w:p w14:paraId="6D1F9964" w14:textId="77777777" w:rsidR="004829E2" w:rsidRDefault="004829E2" w:rsidP="00C40D79">
            <w:pPr>
              <w:jc w:val="center"/>
            </w:pPr>
          </w:p>
        </w:tc>
      </w:tr>
      <w:tr w:rsidR="004829E2" w14:paraId="4D03C0A1" w14:textId="77777777" w:rsidTr="004829E2">
        <w:trPr>
          <w:gridBefore w:val="1"/>
          <w:wBefore w:w="288" w:type="dxa"/>
        </w:trPr>
        <w:tc>
          <w:tcPr>
            <w:tcW w:w="900" w:type="dxa"/>
          </w:tcPr>
          <w:p w14:paraId="42E57242" w14:textId="77777777" w:rsidR="004829E2" w:rsidRDefault="004829E2" w:rsidP="00C40D79">
            <w:r>
              <w:t>S10</w:t>
            </w:r>
          </w:p>
        </w:tc>
        <w:tc>
          <w:tcPr>
            <w:tcW w:w="2790" w:type="dxa"/>
          </w:tcPr>
          <w:p w14:paraId="775D2FE8" w14:textId="77777777" w:rsidR="004829E2" w:rsidRDefault="004829E2" w:rsidP="00C40D79">
            <w:pPr>
              <w:jc w:val="center"/>
            </w:pPr>
            <w:r>
              <w:t>CSDI</w:t>
            </w:r>
          </w:p>
        </w:tc>
      </w:tr>
      <w:tr w:rsidR="004829E2" w14:paraId="316E96F6" w14:textId="77777777" w:rsidTr="004829E2">
        <w:trPr>
          <w:gridBefore w:val="1"/>
          <w:wBefore w:w="288" w:type="dxa"/>
        </w:trPr>
        <w:tc>
          <w:tcPr>
            <w:tcW w:w="900" w:type="dxa"/>
          </w:tcPr>
          <w:p w14:paraId="2401C951" w14:textId="77777777" w:rsidR="004829E2" w:rsidRDefault="004829E2" w:rsidP="00C40D79">
            <w:r>
              <w:t>S13</w:t>
            </w:r>
          </w:p>
        </w:tc>
        <w:tc>
          <w:tcPr>
            <w:tcW w:w="2790" w:type="dxa"/>
          </w:tcPr>
          <w:p w14:paraId="7394E052" w14:textId="77777777" w:rsidR="004829E2" w:rsidRDefault="004829E2" w:rsidP="00C40D79">
            <w:pPr>
              <w:jc w:val="center"/>
            </w:pPr>
            <w:r>
              <w:t>SICD</w:t>
            </w:r>
          </w:p>
        </w:tc>
      </w:tr>
      <w:tr w:rsidR="004829E2" w14:paraId="6F0DD3F2" w14:textId="77777777" w:rsidTr="004829E2">
        <w:trPr>
          <w:gridBefore w:val="1"/>
          <w:wBefore w:w="288" w:type="dxa"/>
        </w:trPr>
        <w:tc>
          <w:tcPr>
            <w:tcW w:w="900" w:type="dxa"/>
          </w:tcPr>
          <w:p w14:paraId="7AA227DE" w14:textId="77777777" w:rsidR="004829E2" w:rsidRDefault="004829E2" w:rsidP="00C40D79">
            <w:r>
              <w:t>S15</w:t>
            </w:r>
          </w:p>
        </w:tc>
        <w:tc>
          <w:tcPr>
            <w:tcW w:w="2790" w:type="dxa"/>
          </w:tcPr>
          <w:p w14:paraId="39E05AF2" w14:textId="77777777" w:rsidR="004829E2" w:rsidRDefault="004829E2" w:rsidP="00C40D79">
            <w:pPr>
              <w:jc w:val="center"/>
            </w:pPr>
            <w:r>
              <w:t>IDSC</w:t>
            </w:r>
          </w:p>
        </w:tc>
      </w:tr>
      <w:tr w:rsidR="004829E2" w14:paraId="4C8B5D77" w14:textId="77777777" w:rsidTr="004829E2">
        <w:tc>
          <w:tcPr>
            <w:tcW w:w="1188" w:type="dxa"/>
            <w:gridSpan w:val="2"/>
          </w:tcPr>
          <w:p w14:paraId="0088E98C" w14:textId="77777777" w:rsidR="004829E2" w:rsidRDefault="004829E2" w:rsidP="00C40D79">
            <w:r>
              <w:t>Team 4</w:t>
            </w:r>
          </w:p>
        </w:tc>
        <w:tc>
          <w:tcPr>
            <w:tcW w:w="2790" w:type="dxa"/>
          </w:tcPr>
          <w:p w14:paraId="1F745270" w14:textId="77777777" w:rsidR="004829E2" w:rsidRDefault="004829E2" w:rsidP="00C40D79">
            <w:pPr>
              <w:jc w:val="center"/>
            </w:pPr>
          </w:p>
        </w:tc>
      </w:tr>
      <w:tr w:rsidR="004829E2" w14:paraId="1143C7A3" w14:textId="77777777" w:rsidTr="004829E2">
        <w:trPr>
          <w:gridBefore w:val="1"/>
          <w:wBefore w:w="288" w:type="dxa"/>
        </w:trPr>
        <w:tc>
          <w:tcPr>
            <w:tcW w:w="900" w:type="dxa"/>
          </w:tcPr>
          <w:p w14:paraId="198D8E37" w14:textId="77777777" w:rsidR="004829E2" w:rsidRDefault="004829E2" w:rsidP="00C40D79">
            <w:r>
              <w:t>S7</w:t>
            </w:r>
          </w:p>
        </w:tc>
        <w:tc>
          <w:tcPr>
            <w:tcW w:w="2790" w:type="dxa"/>
          </w:tcPr>
          <w:p w14:paraId="66958608" w14:textId="77777777" w:rsidR="004829E2" w:rsidRDefault="004829E2" w:rsidP="00C40D79">
            <w:pPr>
              <w:jc w:val="center"/>
            </w:pPr>
            <w:r>
              <w:t>CSID</w:t>
            </w:r>
          </w:p>
        </w:tc>
      </w:tr>
      <w:tr w:rsidR="004829E2" w14:paraId="2D17FC48" w14:textId="77777777" w:rsidTr="004829E2">
        <w:trPr>
          <w:gridBefore w:val="1"/>
          <w:wBefore w:w="288" w:type="dxa"/>
        </w:trPr>
        <w:tc>
          <w:tcPr>
            <w:tcW w:w="900" w:type="dxa"/>
          </w:tcPr>
          <w:p w14:paraId="704E6CD0" w14:textId="77777777" w:rsidR="004829E2" w:rsidRDefault="004829E2" w:rsidP="00C40D79">
            <w:r>
              <w:t>S9</w:t>
            </w:r>
          </w:p>
        </w:tc>
        <w:tc>
          <w:tcPr>
            <w:tcW w:w="2790" w:type="dxa"/>
          </w:tcPr>
          <w:p w14:paraId="0BB15509" w14:textId="77777777" w:rsidR="004829E2" w:rsidRDefault="004829E2" w:rsidP="00C40D79">
            <w:pPr>
              <w:jc w:val="center"/>
            </w:pPr>
            <w:r>
              <w:t>CSID</w:t>
            </w:r>
          </w:p>
        </w:tc>
      </w:tr>
      <w:tr w:rsidR="004829E2" w14:paraId="51A3DFAB" w14:textId="77777777" w:rsidTr="004829E2">
        <w:trPr>
          <w:gridBefore w:val="1"/>
          <w:wBefore w:w="288" w:type="dxa"/>
        </w:trPr>
        <w:tc>
          <w:tcPr>
            <w:tcW w:w="900" w:type="dxa"/>
          </w:tcPr>
          <w:p w14:paraId="0C3630F9" w14:textId="77777777" w:rsidR="004829E2" w:rsidRDefault="004829E2" w:rsidP="00C40D79">
            <w:r>
              <w:t>S12</w:t>
            </w:r>
          </w:p>
        </w:tc>
        <w:tc>
          <w:tcPr>
            <w:tcW w:w="2790" w:type="dxa"/>
          </w:tcPr>
          <w:p w14:paraId="160179A1" w14:textId="77777777" w:rsidR="004829E2" w:rsidRDefault="004829E2" w:rsidP="00C40D79">
            <w:pPr>
              <w:jc w:val="center"/>
            </w:pPr>
            <w:r>
              <w:t>ISDC</w:t>
            </w:r>
          </w:p>
        </w:tc>
      </w:tr>
      <w:tr w:rsidR="004829E2" w14:paraId="02490DDE" w14:textId="77777777" w:rsidTr="004829E2">
        <w:tc>
          <w:tcPr>
            <w:tcW w:w="1188" w:type="dxa"/>
            <w:gridSpan w:val="2"/>
          </w:tcPr>
          <w:p w14:paraId="16C87638" w14:textId="77777777" w:rsidR="004829E2" w:rsidRDefault="004829E2" w:rsidP="00C40D79">
            <w:r>
              <w:t>Team 5</w:t>
            </w:r>
          </w:p>
        </w:tc>
        <w:tc>
          <w:tcPr>
            <w:tcW w:w="2790" w:type="dxa"/>
          </w:tcPr>
          <w:p w14:paraId="236C06AE" w14:textId="77777777" w:rsidR="004829E2" w:rsidRDefault="004829E2" w:rsidP="00C40D79">
            <w:pPr>
              <w:jc w:val="center"/>
            </w:pPr>
          </w:p>
        </w:tc>
      </w:tr>
      <w:tr w:rsidR="004829E2" w14:paraId="21FCDE2C" w14:textId="77777777" w:rsidTr="004829E2">
        <w:trPr>
          <w:gridBefore w:val="1"/>
          <w:wBefore w:w="288" w:type="dxa"/>
        </w:trPr>
        <w:tc>
          <w:tcPr>
            <w:tcW w:w="900" w:type="dxa"/>
          </w:tcPr>
          <w:p w14:paraId="47A5AA28" w14:textId="77777777" w:rsidR="004829E2" w:rsidRDefault="004829E2" w:rsidP="00C40D79">
            <w:r>
              <w:t>S3</w:t>
            </w:r>
          </w:p>
        </w:tc>
        <w:tc>
          <w:tcPr>
            <w:tcW w:w="2790" w:type="dxa"/>
          </w:tcPr>
          <w:p w14:paraId="397D9654" w14:textId="77777777" w:rsidR="004829E2" w:rsidRDefault="004829E2" w:rsidP="00C40D79">
            <w:pPr>
              <w:jc w:val="center"/>
            </w:pPr>
            <w:r>
              <w:t>ISCD</w:t>
            </w:r>
          </w:p>
        </w:tc>
      </w:tr>
      <w:tr w:rsidR="004829E2" w14:paraId="0AF24FA9" w14:textId="77777777" w:rsidTr="004829E2">
        <w:trPr>
          <w:gridBefore w:val="1"/>
          <w:wBefore w:w="288" w:type="dxa"/>
        </w:trPr>
        <w:tc>
          <w:tcPr>
            <w:tcW w:w="900" w:type="dxa"/>
          </w:tcPr>
          <w:p w14:paraId="7CE406A9" w14:textId="77777777" w:rsidR="004829E2" w:rsidRDefault="004829E2" w:rsidP="00C40D79">
            <w:r>
              <w:t>S14</w:t>
            </w:r>
          </w:p>
        </w:tc>
        <w:tc>
          <w:tcPr>
            <w:tcW w:w="2790" w:type="dxa"/>
          </w:tcPr>
          <w:p w14:paraId="52E088F0" w14:textId="77777777" w:rsidR="004829E2" w:rsidRDefault="004829E2" w:rsidP="00C40D79">
            <w:pPr>
              <w:jc w:val="center"/>
            </w:pPr>
            <w:r>
              <w:t>ISCD</w:t>
            </w:r>
          </w:p>
        </w:tc>
      </w:tr>
      <w:tr w:rsidR="004829E2" w14:paraId="0867695B" w14:textId="77777777" w:rsidTr="004829E2">
        <w:tc>
          <w:tcPr>
            <w:tcW w:w="3978" w:type="dxa"/>
            <w:gridSpan w:val="3"/>
            <w:tcBorders>
              <w:top w:val="single" w:sz="4" w:space="0" w:color="auto"/>
            </w:tcBorders>
          </w:tcPr>
          <w:p w14:paraId="0CE6AC29" w14:textId="77777777" w:rsidR="004829E2" w:rsidRDefault="004829E2" w:rsidP="00C40D79">
            <w:pPr>
              <w:jc w:val="center"/>
            </w:pPr>
          </w:p>
        </w:tc>
      </w:tr>
    </w:tbl>
    <w:p w14:paraId="08231155" w14:textId="77777777" w:rsidR="00E072ED" w:rsidRDefault="00E072ED" w:rsidP="00C40D79">
      <w:pPr>
        <w:spacing w:line="480" w:lineRule="auto"/>
        <w:ind w:firstLine="720"/>
        <w:rPr>
          <w:rFonts w:ascii="Times New Roman" w:eastAsia="Times New Roman" w:hAnsi="Times New Roman" w:cs="Times New Roman"/>
          <w:sz w:val="24"/>
          <w:szCs w:val="24"/>
        </w:rPr>
      </w:pPr>
    </w:p>
    <w:p w14:paraId="6CCCC4C8" w14:textId="77777777" w:rsidR="00E072ED" w:rsidRDefault="00E072ED" w:rsidP="00C40D7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1290C" w:rsidRPr="004829E2">
        <w:rPr>
          <w:rFonts w:ascii="Times New Roman" w:eastAsia="Times New Roman" w:hAnsi="Times New Roman" w:cs="Times New Roman"/>
          <w:sz w:val="24"/>
          <w:szCs w:val="24"/>
        </w:rPr>
        <w:t xml:space="preserve">Students then participated in a lecture that interpreted their results and presented information as to how behavioral styles interact with one another to create team dynamics. After the lecture, </w:t>
      </w:r>
      <w:proofErr w:type="gramStart"/>
      <w:r w:rsidR="0061290C" w:rsidRPr="004829E2">
        <w:rPr>
          <w:rFonts w:ascii="Times New Roman" w:eastAsia="Times New Roman" w:hAnsi="Times New Roman" w:cs="Times New Roman"/>
          <w:sz w:val="24"/>
          <w:szCs w:val="24"/>
        </w:rPr>
        <w:t>students</w:t>
      </w:r>
      <w:proofErr w:type="gramEnd"/>
      <w:r w:rsidR="0061290C" w:rsidRPr="004829E2">
        <w:rPr>
          <w:rFonts w:ascii="Times New Roman" w:eastAsia="Times New Roman" w:hAnsi="Times New Roman" w:cs="Times New Roman"/>
          <w:sz w:val="24"/>
          <w:szCs w:val="24"/>
        </w:rPr>
        <w:t xml:space="preserve"> preflected on the potential impacts of their behavioral styles on team project success by responding to four prompts. The prompts asked students to describe their behavioral style and their personal reaction to the results, describe how they foresaw using the information from their profile and the lecture in their project, consider how their behavioral style could contribute to the success of the project, and consider how they may need to flex their style to promote project success.</w:t>
      </w:r>
    </w:p>
    <w:p w14:paraId="023D9E75" w14:textId="77777777" w:rsidR="00E072ED" w:rsidRDefault="00E072ED" w:rsidP="00C40D7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1290C" w:rsidRPr="004829E2">
        <w:rPr>
          <w:rFonts w:ascii="Times New Roman" w:eastAsia="Times New Roman" w:hAnsi="Times New Roman" w:cs="Times New Roman"/>
          <w:sz w:val="24"/>
          <w:szCs w:val="24"/>
        </w:rPr>
        <w:t xml:space="preserve">After completing the team project, students reflected on their experience by responding to five prompts. The prompts guided students to reflect on how they actually used the information from their profiles and the lecture during their projects; describe which aspects of their profile were most useful in their team efforts; if they had to flex their style, describe how they did so; </w:t>
      </w:r>
      <w:r w:rsidR="0061290C" w:rsidRPr="004829E2">
        <w:rPr>
          <w:rFonts w:ascii="Times New Roman" w:eastAsia="Times New Roman" w:hAnsi="Times New Roman" w:cs="Times New Roman"/>
          <w:sz w:val="24"/>
          <w:szCs w:val="24"/>
        </w:rPr>
        <w:lastRenderedPageBreak/>
        <w:t>describe how they foresee using this information in a future career; and provide recommendations for the use of the behavioral style learning unit in future iterations of [Course].</w:t>
      </w:r>
    </w:p>
    <w:p w14:paraId="775C3D06" w14:textId="77777777" w:rsidR="00E072ED" w:rsidRDefault="00E072ED" w:rsidP="00C40D7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1290C" w:rsidRPr="004829E2">
        <w:rPr>
          <w:rFonts w:ascii="Times New Roman" w:eastAsia="Times New Roman" w:hAnsi="Times New Roman" w:cs="Times New Roman"/>
          <w:sz w:val="24"/>
          <w:szCs w:val="24"/>
        </w:rPr>
        <w:t>At the end of the course, an end-of-course interview was conducted with the course instructor. The instructor provided insight as to the dynamics of each team. Insights were also gained about the overall project process and expectations.</w:t>
      </w:r>
    </w:p>
    <w:p w14:paraId="0287D997" w14:textId="77777777" w:rsidR="00E072ED" w:rsidRDefault="00E072ED" w:rsidP="00C40D7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1290C" w:rsidRPr="004829E2">
        <w:rPr>
          <w:rFonts w:ascii="Times New Roman" w:eastAsia="Times New Roman" w:hAnsi="Times New Roman" w:cs="Times New Roman"/>
          <w:sz w:val="24"/>
          <w:szCs w:val="24"/>
        </w:rPr>
        <w:t xml:space="preserve">Since the preflection and reflection prompts were given as course assignments, consent was obtained during the last class period, after all assignments were submitted, so as not to influence their responses. All 15 students who were enrolled in the course gave consent to analyze their responses. Names were redacted from the documents and coded (S1-S15) to ensure confidentiality. [University] IRB approved this study. </w:t>
      </w:r>
    </w:p>
    <w:p w14:paraId="431FA0AC" w14:textId="08CDD2D2" w:rsidR="004D56E8" w:rsidRPr="00E072ED" w:rsidRDefault="00E072ED" w:rsidP="00C40D7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1290C" w:rsidRPr="004829E2">
        <w:rPr>
          <w:rFonts w:ascii="Times New Roman" w:eastAsia="Times New Roman" w:hAnsi="Times New Roman" w:cs="Times New Roman"/>
          <w:sz w:val="24"/>
          <w:szCs w:val="24"/>
        </w:rPr>
        <w:t xml:space="preserve">The data were analyzed by categorizing student responses into themes (Glaser &amp; Strauss, 1967; Merriam, 2009). Lincoln and </w:t>
      </w:r>
      <w:proofErr w:type="spellStart"/>
      <w:r w:rsidR="0061290C" w:rsidRPr="004829E2">
        <w:rPr>
          <w:rFonts w:ascii="Times New Roman" w:eastAsia="Times New Roman" w:hAnsi="Times New Roman" w:cs="Times New Roman"/>
          <w:sz w:val="24"/>
          <w:szCs w:val="24"/>
        </w:rPr>
        <w:t>Guba’s</w:t>
      </w:r>
      <w:proofErr w:type="spellEnd"/>
      <w:r w:rsidR="0061290C" w:rsidRPr="004829E2">
        <w:rPr>
          <w:rFonts w:ascii="Times New Roman" w:eastAsia="Times New Roman" w:hAnsi="Times New Roman" w:cs="Times New Roman"/>
          <w:sz w:val="24"/>
          <w:szCs w:val="24"/>
        </w:rPr>
        <w:t xml:space="preserve"> (1985) standards of trustworthiness were used to establish rigor. Trustworthiness is upheld through credibility, transferability, dependability, and confirmability. Credibility was established by incorporating participant quotes and triangulation, transferability was established by using a purposive sample and thick description, </w:t>
      </w:r>
      <w:proofErr w:type="gramStart"/>
      <w:r w:rsidR="0061290C" w:rsidRPr="004829E2">
        <w:rPr>
          <w:rFonts w:ascii="Times New Roman" w:eastAsia="Times New Roman" w:hAnsi="Times New Roman" w:cs="Times New Roman"/>
          <w:sz w:val="24"/>
          <w:szCs w:val="24"/>
        </w:rPr>
        <w:t>a dependability audit and a reflexive journal were used to ensure dependability and confirmability</w:t>
      </w:r>
      <w:proofErr w:type="gramEnd"/>
      <w:r w:rsidR="0061290C" w:rsidRPr="004829E2">
        <w:rPr>
          <w:rFonts w:ascii="Times New Roman" w:eastAsia="Times New Roman" w:hAnsi="Times New Roman" w:cs="Times New Roman"/>
          <w:sz w:val="24"/>
          <w:szCs w:val="24"/>
        </w:rPr>
        <w:t xml:space="preserve"> (Lincoln &amp; </w:t>
      </w:r>
      <w:proofErr w:type="spellStart"/>
      <w:r w:rsidR="0061290C" w:rsidRPr="004829E2">
        <w:rPr>
          <w:rFonts w:ascii="Times New Roman" w:eastAsia="Times New Roman" w:hAnsi="Times New Roman" w:cs="Times New Roman"/>
          <w:sz w:val="24"/>
          <w:szCs w:val="24"/>
        </w:rPr>
        <w:t>Guba</w:t>
      </w:r>
      <w:proofErr w:type="spellEnd"/>
      <w:r w:rsidR="0061290C" w:rsidRPr="004829E2">
        <w:rPr>
          <w:rFonts w:ascii="Times New Roman" w:eastAsia="Times New Roman" w:hAnsi="Times New Roman" w:cs="Times New Roman"/>
          <w:sz w:val="24"/>
          <w:szCs w:val="24"/>
        </w:rPr>
        <w:t>, 1985).</w:t>
      </w:r>
    </w:p>
    <w:p w14:paraId="431FA0AD" w14:textId="77777777" w:rsidR="004D56E8" w:rsidRPr="004829E2" w:rsidRDefault="0061290C" w:rsidP="00C40D79">
      <w:pPr>
        <w:spacing w:line="480" w:lineRule="auto"/>
        <w:rPr>
          <w:rFonts w:ascii="Times New Roman" w:eastAsia="Times New Roman" w:hAnsi="Times New Roman" w:cs="Times New Roman"/>
          <w:b/>
          <w:sz w:val="24"/>
          <w:szCs w:val="24"/>
        </w:rPr>
      </w:pPr>
      <w:r w:rsidRPr="004829E2">
        <w:rPr>
          <w:rFonts w:ascii="Times New Roman" w:eastAsia="Times New Roman" w:hAnsi="Times New Roman" w:cs="Times New Roman"/>
          <w:b/>
          <w:sz w:val="24"/>
          <w:szCs w:val="24"/>
        </w:rPr>
        <w:t>Researchers’ Observation Analyses</w:t>
      </w:r>
    </w:p>
    <w:p w14:paraId="70E838F6" w14:textId="4483C17E" w:rsidR="00E072ED" w:rsidRDefault="00E072ED" w:rsidP="00C40D7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1290C" w:rsidRPr="004829E2">
        <w:rPr>
          <w:rFonts w:ascii="Times New Roman" w:eastAsia="Times New Roman" w:hAnsi="Times New Roman" w:cs="Times New Roman"/>
          <w:sz w:val="24"/>
          <w:szCs w:val="24"/>
        </w:rPr>
        <w:t xml:space="preserve">At the end of the course, </w:t>
      </w:r>
      <w:r w:rsidR="00C34A8E">
        <w:rPr>
          <w:rFonts w:ascii="Times New Roman" w:eastAsia="Times New Roman" w:hAnsi="Times New Roman" w:cs="Times New Roman"/>
          <w:sz w:val="24"/>
          <w:szCs w:val="24"/>
        </w:rPr>
        <w:t>we</w:t>
      </w:r>
      <w:r w:rsidR="0061290C" w:rsidRPr="004829E2">
        <w:rPr>
          <w:rFonts w:ascii="Times New Roman" w:eastAsia="Times New Roman" w:hAnsi="Times New Roman" w:cs="Times New Roman"/>
          <w:sz w:val="24"/>
          <w:szCs w:val="24"/>
        </w:rPr>
        <w:t xml:space="preserve"> conducted an analysis of the students’ peer evaluations in comparison with behavioral style compatibility information found in the DISC training materials (Leadership Resources and Consulting, </w:t>
      </w:r>
      <w:proofErr w:type="spellStart"/>
      <w:r w:rsidR="0061290C" w:rsidRPr="004829E2">
        <w:rPr>
          <w:rFonts w:ascii="Times New Roman" w:eastAsia="Times New Roman" w:hAnsi="Times New Roman" w:cs="Times New Roman"/>
          <w:sz w:val="24"/>
          <w:szCs w:val="24"/>
        </w:rPr>
        <w:t>n.d.</w:t>
      </w:r>
      <w:proofErr w:type="spellEnd"/>
      <w:r w:rsidR="0061290C" w:rsidRPr="004829E2">
        <w:rPr>
          <w:rFonts w:ascii="Times New Roman" w:eastAsia="Times New Roman" w:hAnsi="Times New Roman" w:cs="Times New Roman"/>
          <w:sz w:val="24"/>
          <w:szCs w:val="24"/>
        </w:rPr>
        <w:t xml:space="preserve">). For the peer evaluations, students had to distribute 100 points among all of the members of their team based on contribution. Simple calculations were then conducted to identify the difference between each student’s self-score and the average </w:t>
      </w:r>
      <w:r w:rsidR="0061290C" w:rsidRPr="004829E2">
        <w:rPr>
          <w:rFonts w:ascii="Times New Roman" w:eastAsia="Times New Roman" w:hAnsi="Times New Roman" w:cs="Times New Roman"/>
          <w:sz w:val="24"/>
          <w:szCs w:val="24"/>
        </w:rPr>
        <w:lastRenderedPageBreak/>
        <w:t>of their peer’s scores of their performance. Therefore, negative values indicated that individuals overestimated their own contribution to team tasks when compared with the perception of other team members, positive values indicated that individuals underestimated their own contribution relative to the perception of the rest of the team, and a zero indicated that individuals scored their contribution equally to the perception of the rest of the team.</w:t>
      </w:r>
    </w:p>
    <w:p w14:paraId="431FA0AF" w14:textId="39A5047F" w:rsidR="004D56E8" w:rsidRPr="004829E2" w:rsidRDefault="00E072ED" w:rsidP="00C40D7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1290C" w:rsidRPr="004829E2">
        <w:rPr>
          <w:rFonts w:ascii="Times New Roman" w:eastAsia="Times New Roman" w:hAnsi="Times New Roman" w:cs="Times New Roman"/>
          <w:sz w:val="24"/>
          <w:szCs w:val="24"/>
        </w:rPr>
        <w:t xml:space="preserve">The behavioral style </w:t>
      </w:r>
      <w:proofErr w:type="spellStart"/>
      <w:r w:rsidR="0061290C" w:rsidRPr="004829E2">
        <w:rPr>
          <w:rFonts w:ascii="Times New Roman" w:eastAsia="Times New Roman" w:hAnsi="Times New Roman" w:cs="Times New Roman"/>
          <w:sz w:val="24"/>
          <w:szCs w:val="24"/>
        </w:rPr>
        <w:t>compatability</w:t>
      </w:r>
      <w:proofErr w:type="spellEnd"/>
      <w:r w:rsidR="0061290C" w:rsidRPr="004829E2">
        <w:rPr>
          <w:rFonts w:ascii="Times New Roman" w:eastAsia="Times New Roman" w:hAnsi="Times New Roman" w:cs="Times New Roman"/>
          <w:sz w:val="24"/>
          <w:szCs w:val="24"/>
        </w:rPr>
        <w:t xml:space="preserve"> materials show the anticipated work relationships between two individuals based on their primary behavioral style. The relationships are categorized as Requires Work, Requires Effort, or Great Relationship. For example, an S - C pairing is anticipated to have a Great Relationship while </w:t>
      </w:r>
      <w:proofErr w:type="gramStart"/>
      <w:r w:rsidR="0061290C" w:rsidRPr="004829E2">
        <w:rPr>
          <w:rFonts w:ascii="Times New Roman" w:eastAsia="Times New Roman" w:hAnsi="Times New Roman" w:cs="Times New Roman"/>
          <w:sz w:val="24"/>
          <w:szCs w:val="24"/>
        </w:rPr>
        <w:t>an I</w:t>
      </w:r>
      <w:proofErr w:type="gramEnd"/>
      <w:r w:rsidR="0061290C" w:rsidRPr="004829E2">
        <w:rPr>
          <w:rFonts w:ascii="Times New Roman" w:eastAsia="Times New Roman" w:hAnsi="Times New Roman" w:cs="Times New Roman"/>
          <w:sz w:val="24"/>
          <w:szCs w:val="24"/>
        </w:rPr>
        <w:t xml:space="preserve"> - I pairing is anticipated to Require Work. </w:t>
      </w:r>
      <w:r w:rsidR="00C34A8E">
        <w:rPr>
          <w:rFonts w:ascii="Times New Roman" w:eastAsia="Times New Roman" w:hAnsi="Times New Roman" w:cs="Times New Roman"/>
          <w:sz w:val="24"/>
          <w:szCs w:val="24"/>
        </w:rPr>
        <w:t>We</w:t>
      </w:r>
      <w:r w:rsidR="0061290C" w:rsidRPr="004829E2">
        <w:rPr>
          <w:rFonts w:ascii="Times New Roman" w:eastAsia="Times New Roman" w:hAnsi="Times New Roman" w:cs="Times New Roman"/>
          <w:sz w:val="24"/>
          <w:szCs w:val="24"/>
        </w:rPr>
        <w:t xml:space="preserve"> first identified the anticipated style compatibility pairings in each self-selected team (Table 2).</w:t>
      </w:r>
    </w:p>
    <w:p w14:paraId="2324BFDA" w14:textId="77777777" w:rsidR="004829E2" w:rsidRPr="004829E2" w:rsidRDefault="004829E2" w:rsidP="00C40D79">
      <w:pPr>
        <w:spacing w:line="480" w:lineRule="auto"/>
        <w:rPr>
          <w:rFonts w:ascii="Times New Roman" w:eastAsia="Times New Roman" w:hAnsi="Times New Roman" w:cs="Times New Roman"/>
          <w:sz w:val="24"/>
          <w:szCs w:val="24"/>
        </w:rPr>
      </w:pPr>
    </w:p>
    <w:tbl>
      <w:tblPr>
        <w:tblStyle w:val="a0"/>
        <w:tblW w:w="8220" w:type="dxa"/>
        <w:tblBorders>
          <w:top w:val="nil"/>
          <w:left w:val="nil"/>
          <w:bottom w:val="nil"/>
          <w:right w:val="nil"/>
          <w:insideH w:val="nil"/>
          <w:insideV w:val="nil"/>
        </w:tblBorders>
        <w:tblLayout w:type="fixed"/>
        <w:tblLook w:val="0600" w:firstRow="0" w:lastRow="0" w:firstColumn="0" w:lastColumn="0" w:noHBand="1" w:noVBand="1"/>
      </w:tblPr>
      <w:tblGrid>
        <w:gridCol w:w="1305"/>
        <w:gridCol w:w="2355"/>
        <w:gridCol w:w="2460"/>
        <w:gridCol w:w="2100"/>
      </w:tblGrid>
      <w:tr w:rsidR="004D56E8" w:rsidRPr="004829E2" w14:paraId="431FA0B5" w14:textId="77777777">
        <w:tc>
          <w:tcPr>
            <w:tcW w:w="8220" w:type="dxa"/>
            <w:gridSpan w:val="4"/>
            <w:tcBorders>
              <w:bottom w:val="single" w:sz="8" w:space="0" w:color="000000"/>
            </w:tcBorders>
            <w:tcMar>
              <w:top w:w="100" w:type="dxa"/>
              <w:left w:w="100" w:type="dxa"/>
              <w:bottom w:w="100" w:type="dxa"/>
              <w:right w:w="100" w:type="dxa"/>
            </w:tcMar>
          </w:tcPr>
          <w:p w14:paraId="431FA0B2" w14:textId="77777777" w:rsidR="004D56E8" w:rsidRPr="004829E2" w:rsidRDefault="0061290C" w:rsidP="00C40D79">
            <w:pPr>
              <w:widowControl w:val="0"/>
              <w:spacing w:line="240" w:lineRule="auto"/>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Table 2</w:t>
            </w:r>
          </w:p>
          <w:p w14:paraId="431FA0B3" w14:textId="77777777" w:rsidR="004D56E8" w:rsidRPr="004829E2" w:rsidRDefault="0061290C" w:rsidP="00C40D79">
            <w:pPr>
              <w:widowControl w:val="0"/>
              <w:spacing w:line="240" w:lineRule="auto"/>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 xml:space="preserve"> </w:t>
            </w:r>
          </w:p>
          <w:p w14:paraId="431FA0B4" w14:textId="77777777" w:rsidR="004D56E8" w:rsidRPr="004829E2" w:rsidRDefault="0061290C" w:rsidP="00C40D79">
            <w:pPr>
              <w:widowControl w:val="0"/>
              <w:spacing w:line="240" w:lineRule="auto"/>
              <w:rPr>
                <w:rFonts w:ascii="Times New Roman" w:eastAsia="Times New Roman" w:hAnsi="Times New Roman" w:cs="Times New Roman"/>
                <w:i/>
                <w:sz w:val="24"/>
                <w:szCs w:val="24"/>
              </w:rPr>
            </w:pPr>
            <w:r w:rsidRPr="004829E2">
              <w:rPr>
                <w:rFonts w:ascii="Times New Roman" w:eastAsia="Times New Roman" w:hAnsi="Times New Roman" w:cs="Times New Roman"/>
                <w:i/>
                <w:sz w:val="24"/>
                <w:szCs w:val="24"/>
              </w:rPr>
              <w:t>Anticipated Working Relationships Between Team Members of Each Team</w:t>
            </w:r>
          </w:p>
        </w:tc>
      </w:tr>
      <w:tr w:rsidR="004D56E8" w:rsidRPr="004829E2" w14:paraId="431FA0BA" w14:textId="77777777">
        <w:tc>
          <w:tcPr>
            <w:tcW w:w="1305" w:type="dxa"/>
            <w:tcBorders>
              <w:bottom w:val="single" w:sz="8" w:space="0" w:color="000000"/>
            </w:tcBorders>
            <w:tcMar>
              <w:top w:w="100" w:type="dxa"/>
              <w:left w:w="100" w:type="dxa"/>
              <w:bottom w:w="100" w:type="dxa"/>
              <w:right w:w="100" w:type="dxa"/>
            </w:tcMar>
          </w:tcPr>
          <w:p w14:paraId="431FA0B6" w14:textId="77777777" w:rsidR="004D56E8" w:rsidRPr="004829E2" w:rsidRDefault="0061290C" w:rsidP="00C40D79">
            <w:pPr>
              <w:spacing w:line="240" w:lineRule="auto"/>
              <w:jc w:val="center"/>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Teams</w:t>
            </w:r>
          </w:p>
        </w:tc>
        <w:tc>
          <w:tcPr>
            <w:tcW w:w="2355" w:type="dxa"/>
            <w:tcBorders>
              <w:bottom w:val="single" w:sz="8" w:space="0" w:color="000000"/>
            </w:tcBorders>
            <w:tcMar>
              <w:top w:w="100" w:type="dxa"/>
              <w:left w:w="100" w:type="dxa"/>
              <w:bottom w:w="100" w:type="dxa"/>
              <w:right w:w="100" w:type="dxa"/>
            </w:tcMar>
          </w:tcPr>
          <w:p w14:paraId="431FA0B7" w14:textId="77777777" w:rsidR="004D56E8" w:rsidRPr="004829E2" w:rsidRDefault="0061290C" w:rsidP="00C40D79">
            <w:pPr>
              <w:spacing w:line="240" w:lineRule="auto"/>
              <w:jc w:val="center"/>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Great Relationships</w:t>
            </w:r>
          </w:p>
        </w:tc>
        <w:tc>
          <w:tcPr>
            <w:tcW w:w="2460" w:type="dxa"/>
            <w:tcBorders>
              <w:bottom w:val="single" w:sz="8" w:space="0" w:color="000000"/>
            </w:tcBorders>
            <w:tcMar>
              <w:top w:w="100" w:type="dxa"/>
              <w:left w:w="100" w:type="dxa"/>
              <w:bottom w:w="100" w:type="dxa"/>
              <w:right w:w="100" w:type="dxa"/>
            </w:tcMar>
          </w:tcPr>
          <w:p w14:paraId="431FA0B8" w14:textId="77777777" w:rsidR="004D56E8" w:rsidRPr="004829E2" w:rsidRDefault="0061290C" w:rsidP="00C40D79">
            <w:pPr>
              <w:spacing w:line="240" w:lineRule="auto"/>
              <w:jc w:val="center"/>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Requires Effort</w:t>
            </w:r>
          </w:p>
        </w:tc>
        <w:tc>
          <w:tcPr>
            <w:tcW w:w="2100" w:type="dxa"/>
            <w:tcBorders>
              <w:bottom w:val="single" w:sz="8" w:space="0" w:color="000000"/>
            </w:tcBorders>
            <w:tcMar>
              <w:top w:w="100" w:type="dxa"/>
              <w:left w:w="100" w:type="dxa"/>
              <w:bottom w:w="100" w:type="dxa"/>
              <w:right w:w="100" w:type="dxa"/>
            </w:tcMar>
          </w:tcPr>
          <w:p w14:paraId="431FA0B9" w14:textId="77777777" w:rsidR="004D56E8" w:rsidRPr="004829E2" w:rsidRDefault="0061290C" w:rsidP="00C40D79">
            <w:pPr>
              <w:spacing w:line="240" w:lineRule="auto"/>
              <w:jc w:val="center"/>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Requires Work</w:t>
            </w:r>
          </w:p>
        </w:tc>
      </w:tr>
      <w:tr w:rsidR="004D56E8" w:rsidRPr="004829E2" w14:paraId="431FA0BF" w14:textId="77777777">
        <w:tc>
          <w:tcPr>
            <w:tcW w:w="1305" w:type="dxa"/>
            <w:tcMar>
              <w:top w:w="100" w:type="dxa"/>
              <w:left w:w="100" w:type="dxa"/>
              <w:bottom w:w="100" w:type="dxa"/>
              <w:right w:w="100" w:type="dxa"/>
            </w:tcMar>
          </w:tcPr>
          <w:p w14:paraId="431FA0BB" w14:textId="77777777" w:rsidR="004D56E8" w:rsidRPr="004829E2" w:rsidRDefault="0061290C" w:rsidP="00C40D79">
            <w:pPr>
              <w:spacing w:line="240" w:lineRule="auto"/>
              <w:jc w:val="center"/>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Team 1</w:t>
            </w:r>
          </w:p>
        </w:tc>
        <w:tc>
          <w:tcPr>
            <w:tcW w:w="2355" w:type="dxa"/>
            <w:tcMar>
              <w:top w:w="100" w:type="dxa"/>
              <w:left w:w="100" w:type="dxa"/>
              <w:bottom w:w="100" w:type="dxa"/>
              <w:right w:w="100" w:type="dxa"/>
            </w:tcMar>
          </w:tcPr>
          <w:p w14:paraId="431FA0BC" w14:textId="77777777" w:rsidR="004D56E8" w:rsidRPr="004829E2" w:rsidRDefault="0061290C" w:rsidP="00C40D79">
            <w:pPr>
              <w:spacing w:line="240" w:lineRule="auto"/>
              <w:jc w:val="center"/>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 xml:space="preserve"> </w:t>
            </w:r>
          </w:p>
        </w:tc>
        <w:tc>
          <w:tcPr>
            <w:tcW w:w="2460" w:type="dxa"/>
            <w:tcMar>
              <w:top w:w="100" w:type="dxa"/>
              <w:left w:w="100" w:type="dxa"/>
              <w:bottom w:w="100" w:type="dxa"/>
              <w:right w:w="100" w:type="dxa"/>
            </w:tcMar>
          </w:tcPr>
          <w:p w14:paraId="431FA0BD" w14:textId="77777777" w:rsidR="004D56E8" w:rsidRPr="004829E2" w:rsidRDefault="0061290C" w:rsidP="00C40D79">
            <w:pPr>
              <w:spacing w:line="240" w:lineRule="auto"/>
              <w:jc w:val="center"/>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XXX</w:t>
            </w:r>
          </w:p>
        </w:tc>
        <w:tc>
          <w:tcPr>
            <w:tcW w:w="2100" w:type="dxa"/>
            <w:tcMar>
              <w:top w:w="100" w:type="dxa"/>
              <w:left w:w="100" w:type="dxa"/>
              <w:bottom w:w="100" w:type="dxa"/>
              <w:right w:w="100" w:type="dxa"/>
            </w:tcMar>
          </w:tcPr>
          <w:p w14:paraId="431FA0BE" w14:textId="77777777" w:rsidR="004D56E8" w:rsidRPr="004829E2" w:rsidRDefault="0061290C" w:rsidP="00C40D79">
            <w:pPr>
              <w:spacing w:line="240" w:lineRule="auto"/>
              <w:jc w:val="center"/>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 xml:space="preserve"> </w:t>
            </w:r>
          </w:p>
        </w:tc>
      </w:tr>
      <w:tr w:rsidR="004D56E8" w:rsidRPr="004829E2" w14:paraId="431FA0C4" w14:textId="77777777">
        <w:tc>
          <w:tcPr>
            <w:tcW w:w="1305" w:type="dxa"/>
            <w:tcMar>
              <w:top w:w="100" w:type="dxa"/>
              <w:left w:w="100" w:type="dxa"/>
              <w:bottom w:w="100" w:type="dxa"/>
              <w:right w:w="100" w:type="dxa"/>
            </w:tcMar>
          </w:tcPr>
          <w:p w14:paraId="431FA0C0" w14:textId="77777777" w:rsidR="004D56E8" w:rsidRPr="004829E2" w:rsidRDefault="0061290C" w:rsidP="00C40D79">
            <w:pPr>
              <w:spacing w:line="240" w:lineRule="auto"/>
              <w:jc w:val="center"/>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Team 2</w:t>
            </w:r>
          </w:p>
        </w:tc>
        <w:tc>
          <w:tcPr>
            <w:tcW w:w="2355" w:type="dxa"/>
            <w:tcMar>
              <w:top w:w="100" w:type="dxa"/>
              <w:left w:w="100" w:type="dxa"/>
              <w:bottom w:w="100" w:type="dxa"/>
              <w:right w:w="100" w:type="dxa"/>
            </w:tcMar>
          </w:tcPr>
          <w:p w14:paraId="431FA0C1" w14:textId="77777777" w:rsidR="004D56E8" w:rsidRPr="004829E2" w:rsidRDefault="0061290C" w:rsidP="00C40D79">
            <w:pPr>
              <w:spacing w:line="240" w:lineRule="auto"/>
              <w:jc w:val="center"/>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XXXX</w:t>
            </w:r>
          </w:p>
        </w:tc>
        <w:tc>
          <w:tcPr>
            <w:tcW w:w="2460" w:type="dxa"/>
            <w:tcMar>
              <w:top w:w="100" w:type="dxa"/>
              <w:left w:w="100" w:type="dxa"/>
              <w:bottom w:w="100" w:type="dxa"/>
              <w:right w:w="100" w:type="dxa"/>
            </w:tcMar>
          </w:tcPr>
          <w:p w14:paraId="431FA0C2" w14:textId="77777777" w:rsidR="004D56E8" w:rsidRPr="004829E2" w:rsidRDefault="0061290C" w:rsidP="00C40D79">
            <w:pPr>
              <w:spacing w:line="240" w:lineRule="auto"/>
              <w:jc w:val="center"/>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 xml:space="preserve"> </w:t>
            </w:r>
          </w:p>
        </w:tc>
        <w:tc>
          <w:tcPr>
            <w:tcW w:w="2100" w:type="dxa"/>
            <w:tcMar>
              <w:top w:w="100" w:type="dxa"/>
              <w:left w:w="100" w:type="dxa"/>
              <w:bottom w:w="100" w:type="dxa"/>
              <w:right w:w="100" w:type="dxa"/>
            </w:tcMar>
          </w:tcPr>
          <w:p w14:paraId="431FA0C3" w14:textId="77777777" w:rsidR="004D56E8" w:rsidRPr="004829E2" w:rsidRDefault="0061290C" w:rsidP="00C40D79">
            <w:pPr>
              <w:spacing w:line="240" w:lineRule="auto"/>
              <w:jc w:val="center"/>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 xml:space="preserve"> </w:t>
            </w:r>
          </w:p>
        </w:tc>
      </w:tr>
      <w:tr w:rsidR="004D56E8" w:rsidRPr="004829E2" w14:paraId="431FA0C9" w14:textId="77777777">
        <w:tc>
          <w:tcPr>
            <w:tcW w:w="1305" w:type="dxa"/>
            <w:tcMar>
              <w:top w:w="100" w:type="dxa"/>
              <w:left w:w="100" w:type="dxa"/>
              <w:bottom w:w="100" w:type="dxa"/>
              <w:right w:w="100" w:type="dxa"/>
            </w:tcMar>
          </w:tcPr>
          <w:p w14:paraId="431FA0C5" w14:textId="77777777" w:rsidR="004D56E8" w:rsidRPr="004829E2" w:rsidRDefault="0061290C" w:rsidP="00C40D79">
            <w:pPr>
              <w:spacing w:line="240" w:lineRule="auto"/>
              <w:jc w:val="center"/>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Team 3</w:t>
            </w:r>
          </w:p>
        </w:tc>
        <w:tc>
          <w:tcPr>
            <w:tcW w:w="2355" w:type="dxa"/>
            <w:tcMar>
              <w:top w:w="100" w:type="dxa"/>
              <w:left w:w="100" w:type="dxa"/>
              <w:bottom w:w="100" w:type="dxa"/>
              <w:right w:w="100" w:type="dxa"/>
            </w:tcMar>
          </w:tcPr>
          <w:p w14:paraId="431FA0C6" w14:textId="77777777" w:rsidR="004D56E8" w:rsidRPr="004829E2" w:rsidRDefault="0061290C" w:rsidP="00C40D79">
            <w:pPr>
              <w:spacing w:line="240" w:lineRule="auto"/>
              <w:jc w:val="center"/>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XX</w:t>
            </w:r>
          </w:p>
        </w:tc>
        <w:tc>
          <w:tcPr>
            <w:tcW w:w="2460" w:type="dxa"/>
            <w:tcMar>
              <w:top w:w="100" w:type="dxa"/>
              <w:left w:w="100" w:type="dxa"/>
              <w:bottom w:w="100" w:type="dxa"/>
              <w:right w:w="100" w:type="dxa"/>
            </w:tcMar>
          </w:tcPr>
          <w:p w14:paraId="431FA0C7" w14:textId="77777777" w:rsidR="004D56E8" w:rsidRPr="004829E2" w:rsidRDefault="0061290C" w:rsidP="00C40D79">
            <w:pPr>
              <w:spacing w:line="240" w:lineRule="auto"/>
              <w:jc w:val="center"/>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X</w:t>
            </w:r>
          </w:p>
        </w:tc>
        <w:tc>
          <w:tcPr>
            <w:tcW w:w="2100" w:type="dxa"/>
            <w:tcMar>
              <w:top w:w="100" w:type="dxa"/>
              <w:left w:w="100" w:type="dxa"/>
              <w:bottom w:w="100" w:type="dxa"/>
              <w:right w:w="100" w:type="dxa"/>
            </w:tcMar>
          </w:tcPr>
          <w:p w14:paraId="431FA0C8" w14:textId="77777777" w:rsidR="004D56E8" w:rsidRPr="004829E2" w:rsidRDefault="0061290C" w:rsidP="00C40D79">
            <w:pPr>
              <w:spacing w:line="240" w:lineRule="auto"/>
              <w:jc w:val="center"/>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 xml:space="preserve"> </w:t>
            </w:r>
          </w:p>
        </w:tc>
      </w:tr>
      <w:tr w:rsidR="004D56E8" w:rsidRPr="004829E2" w14:paraId="431FA0CE" w14:textId="77777777">
        <w:tc>
          <w:tcPr>
            <w:tcW w:w="1305" w:type="dxa"/>
            <w:tcMar>
              <w:top w:w="100" w:type="dxa"/>
              <w:left w:w="100" w:type="dxa"/>
              <w:bottom w:w="100" w:type="dxa"/>
              <w:right w:w="100" w:type="dxa"/>
            </w:tcMar>
          </w:tcPr>
          <w:p w14:paraId="431FA0CA" w14:textId="77777777" w:rsidR="004D56E8" w:rsidRPr="004829E2" w:rsidRDefault="0061290C" w:rsidP="00C40D79">
            <w:pPr>
              <w:spacing w:line="240" w:lineRule="auto"/>
              <w:jc w:val="center"/>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Team 4</w:t>
            </w:r>
          </w:p>
        </w:tc>
        <w:tc>
          <w:tcPr>
            <w:tcW w:w="2355" w:type="dxa"/>
            <w:tcMar>
              <w:top w:w="100" w:type="dxa"/>
              <w:left w:w="100" w:type="dxa"/>
              <w:bottom w:w="100" w:type="dxa"/>
              <w:right w:w="100" w:type="dxa"/>
            </w:tcMar>
          </w:tcPr>
          <w:p w14:paraId="431FA0CB" w14:textId="77777777" w:rsidR="004D56E8" w:rsidRPr="004829E2" w:rsidRDefault="0061290C" w:rsidP="00C40D79">
            <w:pPr>
              <w:spacing w:line="240" w:lineRule="auto"/>
              <w:jc w:val="center"/>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X</w:t>
            </w:r>
          </w:p>
        </w:tc>
        <w:tc>
          <w:tcPr>
            <w:tcW w:w="2460" w:type="dxa"/>
            <w:tcMar>
              <w:top w:w="100" w:type="dxa"/>
              <w:left w:w="100" w:type="dxa"/>
              <w:bottom w:w="100" w:type="dxa"/>
              <w:right w:w="100" w:type="dxa"/>
            </w:tcMar>
          </w:tcPr>
          <w:p w14:paraId="431FA0CC" w14:textId="77777777" w:rsidR="004D56E8" w:rsidRPr="004829E2" w:rsidRDefault="0061290C" w:rsidP="00C40D79">
            <w:pPr>
              <w:spacing w:line="240" w:lineRule="auto"/>
              <w:jc w:val="center"/>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XX</w:t>
            </w:r>
          </w:p>
        </w:tc>
        <w:tc>
          <w:tcPr>
            <w:tcW w:w="2100" w:type="dxa"/>
            <w:tcMar>
              <w:top w:w="100" w:type="dxa"/>
              <w:left w:w="100" w:type="dxa"/>
              <w:bottom w:w="100" w:type="dxa"/>
              <w:right w:w="100" w:type="dxa"/>
            </w:tcMar>
          </w:tcPr>
          <w:p w14:paraId="431FA0CD" w14:textId="77777777" w:rsidR="004D56E8" w:rsidRPr="004829E2" w:rsidRDefault="0061290C" w:rsidP="00C40D79">
            <w:pPr>
              <w:spacing w:line="240" w:lineRule="auto"/>
              <w:jc w:val="center"/>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 xml:space="preserve"> </w:t>
            </w:r>
          </w:p>
        </w:tc>
      </w:tr>
      <w:tr w:rsidR="004D56E8" w:rsidRPr="004829E2" w14:paraId="431FA0D3" w14:textId="77777777">
        <w:tc>
          <w:tcPr>
            <w:tcW w:w="1305" w:type="dxa"/>
            <w:tcBorders>
              <w:bottom w:val="single" w:sz="8" w:space="0" w:color="000000"/>
            </w:tcBorders>
            <w:tcMar>
              <w:top w:w="100" w:type="dxa"/>
              <w:left w:w="100" w:type="dxa"/>
              <w:bottom w:w="100" w:type="dxa"/>
              <w:right w:w="100" w:type="dxa"/>
            </w:tcMar>
          </w:tcPr>
          <w:p w14:paraId="431FA0CF" w14:textId="77777777" w:rsidR="004D56E8" w:rsidRPr="004829E2" w:rsidRDefault="0061290C" w:rsidP="00C40D79">
            <w:pPr>
              <w:spacing w:line="240" w:lineRule="auto"/>
              <w:jc w:val="center"/>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Team 5</w:t>
            </w:r>
          </w:p>
        </w:tc>
        <w:tc>
          <w:tcPr>
            <w:tcW w:w="2355" w:type="dxa"/>
            <w:tcBorders>
              <w:bottom w:val="single" w:sz="8" w:space="0" w:color="000000"/>
            </w:tcBorders>
            <w:tcMar>
              <w:top w:w="100" w:type="dxa"/>
              <w:left w:w="100" w:type="dxa"/>
              <w:bottom w:w="100" w:type="dxa"/>
              <w:right w:w="100" w:type="dxa"/>
            </w:tcMar>
          </w:tcPr>
          <w:p w14:paraId="431FA0D0" w14:textId="77777777" w:rsidR="004D56E8" w:rsidRPr="004829E2" w:rsidRDefault="0061290C" w:rsidP="00C40D79">
            <w:pPr>
              <w:spacing w:line="240" w:lineRule="auto"/>
              <w:jc w:val="center"/>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 xml:space="preserve"> </w:t>
            </w:r>
          </w:p>
        </w:tc>
        <w:tc>
          <w:tcPr>
            <w:tcW w:w="2460" w:type="dxa"/>
            <w:tcBorders>
              <w:bottom w:val="single" w:sz="8" w:space="0" w:color="000000"/>
            </w:tcBorders>
            <w:tcMar>
              <w:top w:w="100" w:type="dxa"/>
              <w:left w:w="100" w:type="dxa"/>
              <w:bottom w:w="100" w:type="dxa"/>
              <w:right w:w="100" w:type="dxa"/>
            </w:tcMar>
          </w:tcPr>
          <w:p w14:paraId="431FA0D1" w14:textId="77777777" w:rsidR="004D56E8" w:rsidRPr="004829E2" w:rsidRDefault="0061290C" w:rsidP="00C40D79">
            <w:pPr>
              <w:spacing w:line="240" w:lineRule="auto"/>
              <w:jc w:val="center"/>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 xml:space="preserve"> </w:t>
            </w:r>
          </w:p>
        </w:tc>
        <w:tc>
          <w:tcPr>
            <w:tcW w:w="2100" w:type="dxa"/>
            <w:tcBorders>
              <w:bottom w:val="single" w:sz="8" w:space="0" w:color="000000"/>
            </w:tcBorders>
            <w:tcMar>
              <w:top w:w="100" w:type="dxa"/>
              <w:left w:w="100" w:type="dxa"/>
              <w:bottom w:w="100" w:type="dxa"/>
              <w:right w:w="100" w:type="dxa"/>
            </w:tcMar>
          </w:tcPr>
          <w:p w14:paraId="431FA0D2" w14:textId="77777777" w:rsidR="004D56E8" w:rsidRPr="004829E2" w:rsidRDefault="0061290C" w:rsidP="00C40D79">
            <w:pPr>
              <w:spacing w:line="240" w:lineRule="auto"/>
              <w:jc w:val="center"/>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X</w:t>
            </w:r>
          </w:p>
        </w:tc>
      </w:tr>
      <w:tr w:rsidR="004D56E8" w:rsidRPr="004829E2" w14:paraId="431FA0D5" w14:textId="77777777">
        <w:tc>
          <w:tcPr>
            <w:tcW w:w="8220" w:type="dxa"/>
            <w:gridSpan w:val="4"/>
            <w:tcMar>
              <w:top w:w="100" w:type="dxa"/>
              <w:left w:w="100" w:type="dxa"/>
              <w:bottom w:w="100" w:type="dxa"/>
              <w:right w:w="100" w:type="dxa"/>
            </w:tcMar>
          </w:tcPr>
          <w:p w14:paraId="431FA0D4" w14:textId="77777777" w:rsidR="004D56E8" w:rsidRPr="004829E2" w:rsidRDefault="0061290C" w:rsidP="00C40D79">
            <w:pPr>
              <w:spacing w:line="240" w:lineRule="auto"/>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 xml:space="preserve"> </w:t>
            </w:r>
          </w:p>
        </w:tc>
      </w:tr>
    </w:tbl>
    <w:p w14:paraId="431FA0D8" w14:textId="40612FA5" w:rsidR="004D56E8" w:rsidRPr="004829E2" w:rsidRDefault="00E072ED" w:rsidP="00C40D7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1290C" w:rsidRPr="004829E2">
        <w:rPr>
          <w:rFonts w:ascii="Times New Roman" w:eastAsia="Times New Roman" w:hAnsi="Times New Roman" w:cs="Times New Roman"/>
          <w:sz w:val="24"/>
          <w:szCs w:val="24"/>
        </w:rPr>
        <w:t xml:space="preserve">In a convergent parallel mixed method approach (Creswell, 2014), </w:t>
      </w:r>
      <w:r w:rsidR="00C34A8E">
        <w:rPr>
          <w:rFonts w:ascii="Times New Roman" w:eastAsia="Times New Roman" w:hAnsi="Times New Roman" w:cs="Times New Roman"/>
          <w:sz w:val="24"/>
          <w:szCs w:val="24"/>
        </w:rPr>
        <w:t>we</w:t>
      </w:r>
      <w:r w:rsidR="0061290C" w:rsidRPr="004829E2">
        <w:rPr>
          <w:rFonts w:ascii="Times New Roman" w:eastAsia="Times New Roman" w:hAnsi="Times New Roman" w:cs="Times New Roman"/>
          <w:sz w:val="24"/>
          <w:szCs w:val="24"/>
        </w:rPr>
        <w:t xml:space="preserve"> analyzed the quantitative calculations and qualitative data separately and then merged the findings to identify relationships, convergence, or divergence in the data. These scores were then used to draw conclusions about the behavioral style dynamics in each team.</w:t>
      </w:r>
    </w:p>
    <w:p w14:paraId="431FA0D9" w14:textId="77777777" w:rsidR="004D56E8" w:rsidRPr="004829E2" w:rsidRDefault="0061290C" w:rsidP="00C40D79">
      <w:pPr>
        <w:spacing w:line="480" w:lineRule="auto"/>
        <w:jc w:val="center"/>
        <w:rPr>
          <w:rFonts w:ascii="Times New Roman" w:eastAsia="Times New Roman" w:hAnsi="Times New Roman" w:cs="Times New Roman"/>
          <w:sz w:val="24"/>
          <w:szCs w:val="24"/>
        </w:rPr>
      </w:pPr>
      <w:r w:rsidRPr="004829E2">
        <w:rPr>
          <w:rFonts w:ascii="Times New Roman" w:eastAsia="Times New Roman" w:hAnsi="Times New Roman" w:cs="Times New Roman"/>
          <w:b/>
          <w:sz w:val="24"/>
          <w:szCs w:val="24"/>
        </w:rPr>
        <w:lastRenderedPageBreak/>
        <w:t xml:space="preserve">Results </w:t>
      </w:r>
    </w:p>
    <w:p w14:paraId="10434650" w14:textId="77777777" w:rsidR="00E072ED" w:rsidRDefault="0061290C" w:rsidP="00C40D79">
      <w:pPr>
        <w:spacing w:line="480" w:lineRule="auto"/>
        <w:rPr>
          <w:rFonts w:ascii="Times New Roman" w:eastAsia="Times New Roman" w:hAnsi="Times New Roman" w:cs="Times New Roman"/>
          <w:b/>
          <w:sz w:val="24"/>
          <w:szCs w:val="24"/>
        </w:rPr>
      </w:pPr>
      <w:r w:rsidRPr="004829E2">
        <w:rPr>
          <w:rFonts w:ascii="Times New Roman" w:eastAsia="Times New Roman" w:hAnsi="Times New Roman" w:cs="Times New Roman"/>
          <w:b/>
          <w:sz w:val="24"/>
          <w:szCs w:val="24"/>
        </w:rPr>
        <w:t>Preflection</w:t>
      </w:r>
    </w:p>
    <w:p w14:paraId="12EFD8C2" w14:textId="77777777" w:rsidR="00E072ED" w:rsidRDefault="00E072ED" w:rsidP="00C40D7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61290C" w:rsidRPr="004829E2">
        <w:rPr>
          <w:rFonts w:ascii="Times New Roman" w:eastAsia="Times New Roman" w:hAnsi="Times New Roman" w:cs="Times New Roman"/>
          <w:sz w:val="24"/>
          <w:szCs w:val="24"/>
        </w:rPr>
        <w:t xml:space="preserve">Two themes were identified in the preflection responses: (a) perception of the DISC profile assessment and (b) anticipated use of the behavioral </w:t>
      </w:r>
      <w:proofErr w:type="gramStart"/>
      <w:r w:rsidR="0061290C" w:rsidRPr="004829E2">
        <w:rPr>
          <w:rFonts w:ascii="Times New Roman" w:eastAsia="Times New Roman" w:hAnsi="Times New Roman" w:cs="Times New Roman"/>
          <w:sz w:val="24"/>
          <w:szCs w:val="24"/>
        </w:rPr>
        <w:t>style learning</w:t>
      </w:r>
      <w:proofErr w:type="gramEnd"/>
      <w:r w:rsidR="0061290C" w:rsidRPr="004829E2">
        <w:rPr>
          <w:rFonts w:ascii="Times New Roman" w:eastAsia="Times New Roman" w:hAnsi="Times New Roman" w:cs="Times New Roman"/>
          <w:sz w:val="24"/>
          <w:szCs w:val="24"/>
        </w:rPr>
        <w:t xml:space="preserve"> unit in the capstone project. Students perceived the DISC profile assessment to be generally accurate. All students indicated that they were generally aware of their behavioral styles as described by the DISC profile assessment (S1-S15). “I agree with just about everything is says about me” (S13). For some, it “reinforced” (S1, S3, S5, S11) or “put into words” (S8) what they already knew about themselves. In the profile assessments there was a section indicating how </w:t>
      </w:r>
      <w:proofErr w:type="gramStart"/>
      <w:r w:rsidR="0061290C" w:rsidRPr="004829E2">
        <w:rPr>
          <w:rFonts w:ascii="Times New Roman" w:eastAsia="Times New Roman" w:hAnsi="Times New Roman" w:cs="Times New Roman"/>
          <w:sz w:val="24"/>
          <w:szCs w:val="24"/>
        </w:rPr>
        <w:t>the individual may be perceived by others when under stress</w:t>
      </w:r>
      <w:proofErr w:type="gramEnd"/>
      <w:r w:rsidR="0061290C" w:rsidRPr="004829E2">
        <w:rPr>
          <w:rFonts w:ascii="Times New Roman" w:eastAsia="Times New Roman" w:hAnsi="Times New Roman" w:cs="Times New Roman"/>
          <w:sz w:val="24"/>
          <w:szCs w:val="24"/>
        </w:rPr>
        <w:t>. Some were troubled with their assessment (S1, S3, S5, S9, S15). This was particularly evident when the comments referenced student egos (S15, S3), their emotions (S1, S5, S6), or their assertiveness, or lack, thereof. “The hardest thing for me to read was essentially that I am a doormat…</w:t>
      </w:r>
      <w:proofErr w:type="gramStart"/>
      <w:r w:rsidR="0061290C" w:rsidRPr="004829E2">
        <w:rPr>
          <w:rFonts w:ascii="Times New Roman" w:eastAsia="Times New Roman" w:hAnsi="Times New Roman" w:cs="Times New Roman"/>
          <w:sz w:val="24"/>
          <w:szCs w:val="24"/>
        </w:rPr>
        <w:t>.I</w:t>
      </w:r>
      <w:proofErr w:type="gramEnd"/>
      <w:r w:rsidR="0061290C" w:rsidRPr="004829E2">
        <w:rPr>
          <w:rFonts w:ascii="Times New Roman" w:eastAsia="Times New Roman" w:hAnsi="Times New Roman" w:cs="Times New Roman"/>
          <w:sz w:val="24"/>
          <w:szCs w:val="24"/>
        </w:rPr>
        <w:t xml:space="preserve"> have been trying so hard in the last year to get better at standing up for myself….I don’t like making people upset or causing unpleasant situations” (S12). </w:t>
      </w:r>
    </w:p>
    <w:p w14:paraId="30886A8C" w14:textId="77777777" w:rsidR="00E072ED" w:rsidRDefault="00E072ED" w:rsidP="00C40D7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61290C" w:rsidRPr="004829E2">
        <w:rPr>
          <w:rFonts w:ascii="Times New Roman" w:eastAsia="Times New Roman" w:hAnsi="Times New Roman" w:cs="Times New Roman"/>
          <w:sz w:val="24"/>
          <w:szCs w:val="24"/>
        </w:rPr>
        <w:t xml:space="preserve">The second theme was students’ anticipated use of the behavioral </w:t>
      </w:r>
      <w:proofErr w:type="gramStart"/>
      <w:r w:rsidR="0061290C" w:rsidRPr="004829E2">
        <w:rPr>
          <w:rFonts w:ascii="Times New Roman" w:eastAsia="Times New Roman" w:hAnsi="Times New Roman" w:cs="Times New Roman"/>
          <w:sz w:val="24"/>
          <w:szCs w:val="24"/>
        </w:rPr>
        <w:t>style learning</w:t>
      </w:r>
      <w:proofErr w:type="gramEnd"/>
      <w:r w:rsidR="0061290C" w:rsidRPr="004829E2">
        <w:rPr>
          <w:rFonts w:ascii="Times New Roman" w:eastAsia="Times New Roman" w:hAnsi="Times New Roman" w:cs="Times New Roman"/>
          <w:sz w:val="24"/>
          <w:szCs w:val="24"/>
        </w:rPr>
        <w:t xml:space="preserve"> unit in the capstone project. Students anticipated using the results to create a conducive environment by leveraging and/or accommodating each </w:t>
      </w:r>
      <w:proofErr w:type="gramStart"/>
      <w:r w:rsidR="0061290C" w:rsidRPr="004829E2">
        <w:rPr>
          <w:rFonts w:ascii="Times New Roman" w:eastAsia="Times New Roman" w:hAnsi="Times New Roman" w:cs="Times New Roman"/>
          <w:sz w:val="24"/>
          <w:szCs w:val="24"/>
        </w:rPr>
        <w:t>members’</w:t>
      </w:r>
      <w:proofErr w:type="gramEnd"/>
      <w:r w:rsidR="0061290C" w:rsidRPr="004829E2">
        <w:rPr>
          <w:rFonts w:ascii="Times New Roman" w:eastAsia="Times New Roman" w:hAnsi="Times New Roman" w:cs="Times New Roman"/>
          <w:sz w:val="24"/>
          <w:szCs w:val="24"/>
        </w:rPr>
        <w:t xml:space="preserve"> behavioral styles (S4-S5, S7, S9, S13-S15). Student S15 stated, “With my ability to motivate and inspire urgency, I hope to encourage my team to make consistent and meaningful progress, while also having fun along the way.” Student S14 indicated, “The positivity I bring can keep the mood up when things aren’t exactly going our way and no dream is too big for us to try and achieve." Other comments were about improving communication. For example, knowing about DISC will “give me insight to knowing how to </w:t>
      </w:r>
      <w:r w:rsidR="0061290C" w:rsidRPr="004829E2">
        <w:rPr>
          <w:rFonts w:ascii="Times New Roman" w:eastAsia="Times New Roman" w:hAnsi="Times New Roman" w:cs="Times New Roman"/>
          <w:sz w:val="24"/>
          <w:szCs w:val="24"/>
        </w:rPr>
        <w:lastRenderedPageBreak/>
        <w:t>communicate better with [my team members] in order to make better more efficient use of our time and resources” (S13).</w:t>
      </w:r>
    </w:p>
    <w:p w14:paraId="431FA0DE" w14:textId="31B200A2" w:rsidR="004D56E8" w:rsidRPr="00E072ED" w:rsidRDefault="00E072ED" w:rsidP="00C40D7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61290C" w:rsidRPr="004829E2">
        <w:rPr>
          <w:rFonts w:ascii="Times New Roman" w:eastAsia="Times New Roman" w:hAnsi="Times New Roman" w:cs="Times New Roman"/>
          <w:sz w:val="24"/>
          <w:szCs w:val="24"/>
        </w:rPr>
        <w:t>Students S9, S4, and S15 also wrote that understanding their behaviors and being able to read the behaviors of others would help in their stakeholder interactions. “It will help when reaching out to prospective decision makers to be able to relate to them to form a good professional relationship” (S9). Student S15 wrote, “In facilitating stakeholder discussion, I will be careful not to manipulate the conversation.”</w:t>
      </w:r>
    </w:p>
    <w:p w14:paraId="65DBBDDD" w14:textId="77777777" w:rsidR="00E072ED" w:rsidRDefault="0061290C" w:rsidP="00C40D79">
      <w:pPr>
        <w:spacing w:line="480" w:lineRule="auto"/>
        <w:rPr>
          <w:rFonts w:ascii="Times New Roman" w:eastAsia="Times New Roman" w:hAnsi="Times New Roman" w:cs="Times New Roman"/>
          <w:b/>
          <w:sz w:val="24"/>
          <w:szCs w:val="24"/>
        </w:rPr>
      </w:pPr>
      <w:r w:rsidRPr="004829E2">
        <w:rPr>
          <w:rFonts w:ascii="Times New Roman" w:eastAsia="Times New Roman" w:hAnsi="Times New Roman" w:cs="Times New Roman"/>
          <w:b/>
          <w:sz w:val="24"/>
          <w:szCs w:val="24"/>
        </w:rPr>
        <w:t>Reflection</w:t>
      </w:r>
    </w:p>
    <w:p w14:paraId="0962A149" w14:textId="77777777" w:rsidR="00E072ED" w:rsidRDefault="00E072ED" w:rsidP="00C40D7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61290C" w:rsidRPr="004829E2">
        <w:rPr>
          <w:rFonts w:ascii="Times New Roman" w:eastAsia="Times New Roman" w:hAnsi="Times New Roman" w:cs="Times New Roman"/>
          <w:sz w:val="24"/>
          <w:szCs w:val="24"/>
        </w:rPr>
        <w:t xml:space="preserve">Four themes emerged in the student reflections: (a) actual use of the behavior style learning unit in the capstone project, (b) disadvantages of the behavioral style learning unit in a team project, (c) future use of the behavioral style assessment learning unit, and (d) suggestions to improve the behavioral style learning unit. In terms of the actual use of the behavioral style learning unit information, students were able to identify how their behavioral characteristics contributed to the capstone project processes (S1-S15), and found the DISC assessment helped them to understand their own behavioral needs (S1-S15) and flex their style to meet the needs of their team members (S2-S3, S8-S9, S11, S15) as they engaged in their projects. Student S4 wrote, “By strategically using the information from the assessment, I was able to meet certain demands in my personal and work environment for the project.” </w:t>
      </w:r>
    </w:p>
    <w:p w14:paraId="431FA0E1" w14:textId="42939075" w:rsidR="004D56E8" w:rsidRPr="00E072ED" w:rsidRDefault="00E072ED" w:rsidP="00C40D7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61290C" w:rsidRPr="004829E2">
        <w:rPr>
          <w:rFonts w:ascii="Times New Roman" w:eastAsia="Times New Roman" w:hAnsi="Times New Roman" w:cs="Times New Roman"/>
          <w:sz w:val="24"/>
          <w:szCs w:val="24"/>
        </w:rPr>
        <w:t xml:space="preserve">The behavioral </w:t>
      </w:r>
      <w:proofErr w:type="gramStart"/>
      <w:r w:rsidR="0061290C" w:rsidRPr="004829E2">
        <w:rPr>
          <w:rFonts w:ascii="Times New Roman" w:eastAsia="Times New Roman" w:hAnsi="Times New Roman" w:cs="Times New Roman"/>
          <w:sz w:val="24"/>
          <w:szCs w:val="24"/>
        </w:rPr>
        <w:t>style learning</w:t>
      </w:r>
      <w:proofErr w:type="gramEnd"/>
      <w:r w:rsidR="0061290C" w:rsidRPr="004829E2">
        <w:rPr>
          <w:rFonts w:ascii="Times New Roman" w:eastAsia="Times New Roman" w:hAnsi="Times New Roman" w:cs="Times New Roman"/>
          <w:sz w:val="24"/>
          <w:szCs w:val="24"/>
        </w:rPr>
        <w:t xml:space="preserve"> unit also gave students the tools to create an environment conducive to project success by recognizing</w:t>
      </w:r>
      <w:r w:rsidR="0061290C" w:rsidRPr="004829E2">
        <w:rPr>
          <w:rFonts w:ascii="Times New Roman" w:eastAsia="Times New Roman" w:hAnsi="Times New Roman" w:cs="Times New Roman"/>
          <w:color w:val="0000FF"/>
          <w:sz w:val="24"/>
          <w:szCs w:val="24"/>
        </w:rPr>
        <w:t xml:space="preserve"> </w:t>
      </w:r>
      <w:r w:rsidR="0061290C" w:rsidRPr="004829E2">
        <w:rPr>
          <w:rFonts w:ascii="Times New Roman" w:eastAsia="Times New Roman" w:hAnsi="Times New Roman" w:cs="Times New Roman"/>
          <w:sz w:val="24"/>
          <w:szCs w:val="24"/>
        </w:rPr>
        <w:t xml:space="preserve">efficiencies (S8, S10). Students found that the behavioral </w:t>
      </w:r>
      <w:proofErr w:type="gramStart"/>
      <w:r w:rsidR="0061290C" w:rsidRPr="004829E2">
        <w:rPr>
          <w:rFonts w:ascii="Times New Roman" w:eastAsia="Times New Roman" w:hAnsi="Times New Roman" w:cs="Times New Roman"/>
          <w:sz w:val="24"/>
          <w:szCs w:val="24"/>
        </w:rPr>
        <w:t>style learning</w:t>
      </w:r>
      <w:proofErr w:type="gramEnd"/>
      <w:r w:rsidR="0061290C" w:rsidRPr="004829E2">
        <w:rPr>
          <w:rFonts w:ascii="Times New Roman" w:eastAsia="Times New Roman" w:hAnsi="Times New Roman" w:cs="Times New Roman"/>
          <w:sz w:val="24"/>
          <w:szCs w:val="24"/>
        </w:rPr>
        <w:t xml:space="preserve"> unit positively impacted communication with their teammates and stakeholders (S1-S15). “It helped me prepare and adapt to potential situations” (S10). Similarly, they were able to recognize behavioral styles and cues in their teammates and stakeholders (S1, </w:t>
      </w:r>
      <w:r w:rsidR="0061290C" w:rsidRPr="004829E2">
        <w:rPr>
          <w:rFonts w:ascii="Times New Roman" w:eastAsia="Times New Roman" w:hAnsi="Times New Roman" w:cs="Times New Roman"/>
          <w:sz w:val="24"/>
          <w:szCs w:val="24"/>
        </w:rPr>
        <w:lastRenderedPageBreak/>
        <w:t xml:space="preserve">S2, S4, S5, S9, S10, S13, S14) and adjust their message and/or behavior to achieve desired outcomes and positively impact work efficiency (S1, S5, S6, S11, S13-S15). </w:t>
      </w:r>
    </w:p>
    <w:p w14:paraId="431FA0E2" w14:textId="77777777" w:rsidR="004D56E8" w:rsidRPr="004829E2" w:rsidRDefault="0061290C" w:rsidP="00C40D79">
      <w:pPr>
        <w:spacing w:line="480" w:lineRule="auto"/>
        <w:ind w:left="720"/>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I was able to analyze [teammates’ and stakeholders’] behavior to understand how to communicate effectively with them. It also helped me to figure out my role in the group and where I could play up my strengths if one of my group members was lacking in that area. (S9)</w:t>
      </w:r>
    </w:p>
    <w:p w14:paraId="3219A8FA" w14:textId="77777777" w:rsidR="00E072ED" w:rsidRDefault="00E072ED" w:rsidP="00C40D79">
      <w:pPr>
        <w:spacing w:line="480" w:lineRule="auto"/>
        <w:ind w:firstLine="720"/>
        <w:rPr>
          <w:rFonts w:ascii="Times New Roman" w:eastAsia="Times New Roman" w:hAnsi="Times New Roman" w:cs="Times New Roman"/>
          <w:sz w:val="24"/>
          <w:szCs w:val="24"/>
        </w:rPr>
      </w:pPr>
    </w:p>
    <w:p w14:paraId="431FA0E4" w14:textId="1D745BCF" w:rsidR="004D56E8" w:rsidRPr="004829E2" w:rsidRDefault="00E072ED" w:rsidP="00C40D7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1290C" w:rsidRPr="004829E2">
        <w:rPr>
          <w:rFonts w:ascii="Times New Roman" w:eastAsia="Times New Roman" w:hAnsi="Times New Roman" w:cs="Times New Roman"/>
          <w:sz w:val="24"/>
          <w:szCs w:val="24"/>
        </w:rPr>
        <w:t xml:space="preserve">While the students indicated positive perceptions of their experience with the behavioral </w:t>
      </w:r>
      <w:proofErr w:type="gramStart"/>
      <w:r w:rsidR="0061290C" w:rsidRPr="004829E2">
        <w:rPr>
          <w:rFonts w:ascii="Times New Roman" w:eastAsia="Times New Roman" w:hAnsi="Times New Roman" w:cs="Times New Roman"/>
          <w:sz w:val="24"/>
          <w:szCs w:val="24"/>
        </w:rPr>
        <w:t>style learning</w:t>
      </w:r>
      <w:proofErr w:type="gramEnd"/>
      <w:r w:rsidR="0061290C" w:rsidRPr="004829E2">
        <w:rPr>
          <w:rFonts w:ascii="Times New Roman" w:eastAsia="Times New Roman" w:hAnsi="Times New Roman" w:cs="Times New Roman"/>
          <w:sz w:val="24"/>
          <w:szCs w:val="24"/>
        </w:rPr>
        <w:t xml:space="preserve"> unit, they also identified disadvantages. The most frequently mentioned disadvantages had to do with self-analyzing. Students wrote that knowing your behavioral style makes you</w:t>
      </w:r>
      <w:r w:rsidR="0061290C" w:rsidRPr="004829E2">
        <w:rPr>
          <w:rFonts w:ascii="Times New Roman" w:eastAsia="Times New Roman" w:hAnsi="Times New Roman" w:cs="Times New Roman"/>
          <w:color w:val="0000FF"/>
          <w:sz w:val="24"/>
          <w:szCs w:val="24"/>
        </w:rPr>
        <w:t xml:space="preserve"> </w:t>
      </w:r>
      <w:r w:rsidR="0061290C" w:rsidRPr="004829E2">
        <w:rPr>
          <w:rFonts w:ascii="Times New Roman" w:eastAsia="Times New Roman" w:hAnsi="Times New Roman" w:cs="Times New Roman"/>
          <w:sz w:val="24"/>
          <w:szCs w:val="24"/>
        </w:rPr>
        <w:t>aware of your</w:t>
      </w:r>
      <w:r w:rsidR="0061290C" w:rsidRPr="004829E2">
        <w:rPr>
          <w:rFonts w:ascii="Times New Roman" w:eastAsia="Times New Roman" w:hAnsi="Times New Roman" w:cs="Times New Roman"/>
          <w:color w:val="0000FF"/>
          <w:sz w:val="24"/>
          <w:szCs w:val="24"/>
        </w:rPr>
        <w:t xml:space="preserve"> </w:t>
      </w:r>
      <w:r w:rsidR="0061290C" w:rsidRPr="004829E2">
        <w:rPr>
          <w:rFonts w:ascii="Times New Roman" w:eastAsia="Times New Roman" w:hAnsi="Times New Roman" w:cs="Times New Roman"/>
          <w:sz w:val="24"/>
          <w:szCs w:val="24"/>
        </w:rPr>
        <w:t xml:space="preserve">weaknesses, and this can lead to using them as a crutch (S1, S7). “If we knew we were not strong in a certain area, we would almost use that ‘weakness’ as an excuse...instead of working on the areas [of the project] that we needed to work on” (S7). Being aware of their weaknesses could also contribute to negative self-analyzing (S12) and lead to altering a personal characteristic that does not need to be changed (S3, S11). </w:t>
      </w:r>
    </w:p>
    <w:p w14:paraId="431FA0E6" w14:textId="0ECD85B6" w:rsidR="004D56E8" w:rsidRPr="004829E2" w:rsidRDefault="0061290C" w:rsidP="00C40D79">
      <w:pPr>
        <w:spacing w:line="480" w:lineRule="auto"/>
        <w:ind w:left="720"/>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The drawback to knowing my [profile] from the DISC assessment was constant self analyzing and being petrified that my behavior was coming off badly on other people. At first I was just worried about in person interactions, but then I started worrying that my email interactions were too dominant or that my fear of conflict was showing to all the professionals I emailed. (S12)</w:t>
      </w:r>
    </w:p>
    <w:p w14:paraId="7D8F5CDF" w14:textId="77777777" w:rsidR="00C40D79" w:rsidRDefault="00C40D79" w:rsidP="00C40D79">
      <w:pPr>
        <w:spacing w:line="480" w:lineRule="auto"/>
        <w:rPr>
          <w:rFonts w:ascii="Times New Roman" w:eastAsia="Times New Roman" w:hAnsi="Times New Roman" w:cs="Times New Roman"/>
          <w:sz w:val="24"/>
          <w:szCs w:val="24"/>
        </w:rPr>
      </w:pPr>
    </w:p>
    <w:p w14:paraId="66474DF9" w14:textId="77777777" w:rsidR="00E072ED" w:rsidRDefault="0061290C" w:rsidP="00C40D79">
      <w:pPr>
        <w:spacing w:line="480" w:lineRule="auto"/>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 xml:space="preserve">Students S3, S7, S8, S10, and S14 reflected that the DISC behavioral style profile summary should be “taken with a grain of salt” (S8), noting that the document is a summary, not a </w:t>
      </w:r>
      <w:r w:rsidRPr="004829E2">
        <w:rPr>
          <w:rFonts w:ascii="Times New Roman" w:eastAsia="Times New Roman" w:hAnsi="Times New Roman" w:cs="Times New Roman"/>
          <w:sz w:val="24"/>
          <w:szCs w:val="24"/>
        </w:rPr>
        <w:lastRenderedPageBreak/>
        <w:t>rulebook. When referencing their team and stakeholder interactions, students realized that they could incorrectly read people (S9, S14) and that they could use behavioral style as an expectation of team role (S6) instead of a pattern of behavioral norm.</w:t>
      </w:r>
    </w:p>
    <w:p w14:paraId="431FA0E8" w14:textId="5400052B" w:rsidR="004D56E8" w:rsidRPr="004829E2" w:rsidRDefault="00E072ED" w:rsidP="00C40D7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1290C" w:rsidRPr="004829E2">
        <w:rPr>
          <w:rFonts w:ascii="Times New Roman" w:eastAsia="Times New Roman" w:hAnsi="Times New Roman" w:cs="Times New Roman"/>
          <w:sz w:val="24"/>
          <w:szCs w:val="24"/>
        </w:rPr>
        <w:t xml:space="preserve">The third theme in the student reflections included how the students believe they will use information from the behavioral </w:t>
      </w:r>
      <w:proofErr w:type="gramStart"/>
      <w:r w:rsidR="0061290C" w:rsidRPr="004829E2">
        <w:rPr>
          <w:rFonts w:ascii="Times New Roman" w:eastAsia="Times New Roman" w:hAnsi="Times New Roman" w:cs="Times New Roman"/>
          <w:sz w:val="24"/>
          <w:szCs w:val="24"/>
        </w:rPr>
        <w:t>style learning</w:t>
      </w:r>
      <w:proofErr w:type="gramEnd"/>
      <w:r w:rsidR="0061290C" w:rsidRPr="004829E2">
        <w:rPr>
          <w:rFonts w:ascii="Times New Roman" w:eastAsia="Times New Roman" w:hAnsi="Times New Roman" w:cs="Times New Roman"/>
          <w:sz w:val="24"/>
          <w:szCs w:val="24"/>
        </w:rPr>
        <w:t xml:space="preserve"> unit in a future career. All students (S1-S15) wrote that the experience and information would help them to improve themselves to be successful in a working environment. They indicated it would be a reference tool for understanding others (S9, S13, S15), improving collaboration skills (S7), and would help them better communicate to create a </w:t>
      </w:r>
      <w:r w:rsidR="004829E2" w:rsidRPr="004829E2">
        <w:rPr>
          <w:rFonts w:ascii="Times New Roman" w:eastAsia="Times New Roman" w:hAnsi="Times New Roman" w:cs="Times New Roman"/>
          <w:sz w:val="24"/>
          <w:szCs w:val="24"/>
        </w:rPr>
        <w:t>positive</w:t>
      </w:r>
      <w:r w:rsidR="004B4251" w:rsidRPr="004829E2">
        <w:rPr>
          <w:rFonts w:ascii="Times New Roman" w:eastAsia="Times New Roman" w:hAnsi="Times New Roman" w:cs="Times New Roman"/>
          <w:sz w:val="24"/>
          <w:szCs w:val="24"/>
        </w:rPr>
        <w:t xml:space="preserve"> </w:t>
      </w:r>
      <w:r w:rsidR="0061290C" w:rsidRPr="004829E2">
        <w:rPr>
          <w:rFonts w:ascii="Times New Roman" w:eastAsia="Times New Roman" w:hAnsi="Times New Roman" w:cs="Times New Roman"/>
          <w:sz w:val="24"/>
          <w:szCs w:val="24"/>
        </w:rPr>
        <w:t>working environment (S3-S4, S6-S7, S13).</w:t>
      </w:r>
    </w:p>
    <w:p w14:paraId="431FA0E9" w14:textId="61E9F90A" w:rsidR="004D56E8" w:rsidRPr="004829E2" w:rsidRDefault="00E072ED" w:rsidP="00C40D7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1290C" w:rsidRPr="004829E2">
        <w:rPr>
          <w:rFonts w:ascii="Times New Roman" w:eastAsia="Times New Roman" w:hAnsi="Times New Roman" w:cs="Times New Roman"/>
          <w:sz w:val="24"/>
          <w:szCs w:val="24"/>
        </w:rPr>
        <w:t xml:space="preserve">The students found the behavioral style learning unit valuable and suggested that other students engage in a similar learning experience (S1-S15). They suggested that the experience be offered earlier in students’ academic careers (S8, S15) to “allow me more time to refine my strengths and better my weaknesses before entering the professional work environment” (S8). In terms of process and structure, they wrote that the interpretation lecture given by the DISC practitioner should resemble a workshop with a teamwork focus (S9) and focus on how to deal with behavioral gaps in teams (S5). Lessons from the behavioral </w:t>
      </w:r>
      <w:proofErr w:type="gramStart"/>
      <w:r w:rsidR="0061290C" w:rsidRPr="004829E2">
        <w:rPr>
          <w:rFonts w:ascii="Times New Roman" w:eastAsia="Times New Roman" w:hAnsi="Times New Roman" w:cs="Times New Roman"/>
          <w:sz w:val="24"/>
          <w:szCs w:val="24"/>
        </w:rPr>
        <w:t>style learning</w:t>
      </w:r>
      <w:proofErr w:type="gramEnd"/>
      <w:r w:rsidR="0061290C" w:rsidRPr="004829E2">
        <w:rPr>
          <w:rFonts w:ascii="Times New Roman" w:eastAsia="Times New Roman" w:hAnsi="Times New Roman" w:cs="Times New Roman"/>
          <w:sz w:val="24"/>
          <w:szCs w:val="24"/>
        </w:rPr>
        <w:t xml:space="preserve"> unit should also be incorporated and referenced throughout the semester (S1, S12, S13, S15). </w:t>
      </w:r>
    </w:p>
    <w:p w14:paraId="431FA0EA" w14:textId="77777777" w:rsidR="004D56E8" w:rsidRPr="004829E2" w:rsidRDefault="0061290C" w:rsidP="00C40D79">
      <w:pPr>
        <w:spacing w:line="480" w:lineRule="auto"/>
        <w:ind w:left="720"/>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 xml:space="preserve">For future instructors, I would advise having an assignment in between the first reflection and the last, asking the students to identify as best they can the behavioral profile of their stakeholders. Or </w:t>
      </w:r>
      <w:proofErr w:type="gramStart"/>
      <w:r w:rsidRPr="004829E2">
        <w:rPr>
          <w:rFonts w:ascii="Times New Roman" w:eastAsia="Times New Roman" w:hAnsi="Times New Roman" w:cs="Times New Roman"/>
          <w:sz w:val="24"/>
          <w:szCs w:val="24"/>
        </w:rPr>
        <w:t>at least some sort of assignment to keep the students thinking about the DISC assessment throughout the course of the project</w:t>
      </w:r>
      <w:proofErr w:type="gramEnd"/>
      <w:r w:rsidRPr="004829E2">
        <w:rPr>
          <w:rFonts w:ascii="Times New Roman" w:eastAsia="Times New Roman" w:hAnsi="Times New Roman" w:cs="Times New Roman"/>
          <w:sz w:val="24"/>
          <w:szCs w:val="24"/>
        </w:rPr>
        <w:t>. (S13)</w:t>
      </w:r>
    </w:p>
    <w:p w14:paraId="431FA0EB" w14:textId="77777777" w:rsidR="004D56E8" w:rsidRPr="004829E2" w:rsidRDefault="004D56E8" w:rsidP="00C40D79">
      <w:pPr>
        <w:spacing w:line="480" w:lineRule="auto"/>
        <w:ind w:left="630"/>
        <w:rPr>
          <w:rFonts w:ascii="Times New Roman" w:eastAsia="Times New Roman" w:hAnsi="Times New Roman" w:cs="Times New Roman"/>
          <w:sz w:val="24"/>
          <w:szCs w:val="24"/>
        </w:rPr>
      </w:pPr>
    </w:p>
    <w:p w14:paraId="431FA0ED" w14:textId="6803D238" w:rsidR="004D56E8" w:rsidRPr="004829E2" w:rsidRDefault="0061290C" w:rsidP="00C40D79">
      <w:pPr>
        <w:spacing w:line="480" w:lineRule="auto"/>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lastRenderedPageBreak/>
        <w:t>The students also suggested the course instructor take the DISC assessment and share his/her experiences in relation to his/her profile with the students so students can understand how DISC is relevant to someone they know in the professional world (S10, S15). Student S4 suggested that instructors use the knowledge of their own DISC profile and the profiles of their students to improve teaching, learning, and general communication in the classroom.</w:t>
      </w:r>
    </w:p>
    <w:p w14:paraId="431FA0EE" w14:textId="77777777" w:rsidR="004D56E8" w:rsidRPr="004829E2" w:rsidRDefault="0061290C" w:rsidP="00C40D79">
      <w:pPr>
        <w:spacing w:line="480" w:lineRule="auto"/>
        <w:rPr>
          <w:rFonts w:ascii="Times New Roman" w:eastAsia="Times New Roman" w:hAnsi="Times New Roman" w:cs="Times New Roman"/>
          <w:b/>
          <w:sz w:val="24"/>
          <w:szCs w:val="24"/>
        </w:rPr>
      </w:pPr>
      <w:r w:rsidRPr="004829E2">
        <w:rPr>
          <w:rFonts w:ascii="Times New Roman" w:eastAsia="Times New Roman" w:hAnsi="Times New Roman" w:cs="Times New Roman"/>
          <w:b/>
          <w:sz w:val="24"/>
          <w:szCs w:val="24"/>
        </w:rPr>
        <w:t>Instructor Observation Analyses</w:t>
      </w:r>
    </w:p>
    <w:p w14:paraId="1DDABFCE" w14:textId="77777777" w:rsidR="00E072ED" w:rsidRDefault="00E072ED" w:rsidP="00C40D7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1290C" w:rsidRPr="004829E2">
        <w:rPr>
          <w:rFonts w:ascii="Times New Roman" w:eastAsia="Times New Roman" w:hAnsi="Times New Roman" w:cs="Times New Roman"/>
          <w:sz w:val="24"/>
          <w:szCs w:val="24"/>
        </w:rPr>
        <w:t xml:space="preserve">Instructor observations revealed team dynamics for each team. Team 1 had good connections with their stakeholders and, because they knew from the behavioral </w:t>
      </w:r>
      <w:proofErr w:type="gramStart"/>
      <w:r w:rsidR="0061290C" w:rsidRPr="004829E2">
        <w:rPr>
          <w:rFonts w:ascii="Times New Roman" w:eastAsia="Times New Roman" w:hAnsi="Times New Roman" w:cs="Times New Roman"/>
          <w:sz w:val="24"/>
          <w:szCs w:val="24"/>
        </w:rPr>
        <w:t>style learning</w:t>
      </w:r>
      <w:proofErr w:type="gramEnd"/>
      <w:r w:rsidR="0061290C" w:rsidRPr="004829E2">
        <w:rPr>
          <w:rFonts w:ascii="Times New Roman" w:eastAsia="Times New Roman" w:hAnsi="Times New Roman" w:cs="Times New Roman"/>
          <w:sz w:val="24"/>
          <w:szCs w:val="24"/>
        </w:rPr>
        <w:t xml:space="preserve"> unit that all relationship pairing</w:t>
      </w:r>
      <w:r w:rsidR="004829E2" w:rsidRPr="004829E2">
        <w:rPr>
          <w:rFonts w:ascii="Times New Roman" w:eastAsia="Times New Roman" w:hAnsi="Times New Roman" w:cs="Times New Roman"/>
          <w:sz w:val="24"/>
          <w:szCs w:val="24"/>
        </w:rPr>
        <w:t>s</w:t>
      </w:r>
      <w:r w:rsidR="0061290C" w:rsidRPr="004829E2">
        <w:rPr>
          <w:rFonts w:ascii="Times New Roman" w:eastAsia="Times New Roman" w:hAnsi="Times New Roman" w:cs="Times New Roman"/>
          <w:sz w:val="24"/>
          <w:szCs w:val="24"/>
        </w:rPr>
        <w:t xml:space="preserve"> </w:t>
      </w:r>
      <w:r w:rsidR="004B4251" w:rsidRPr="004829E2">
        <w:rPr>
          <w:rFonts w:ascii="Times New Roman" w:eastAsia="Times New Roman" w:hAnsi="Times New Roman" w:cs="Times New Roman"/>
          <w:sz w:val="24"/>
          <w:szCs w:val="24"/>
        </w:rPr>
        <w:t>within the team w</w:t>
      </w:r>
      <w:r w:rsidR="004829E2" w:rsidRPr="004829E2">
        <w:rPr>
          <w:rFonts w:ascii="Times New Roman" w:eastAsia="Times New Roman" w:hAnsi="Times New Roman" w:cs="Times New Roman"/>
          <w:sz w:val="24"/>
          <w:szCs w:val="24"/>
        </w:rPr>
        <w:t>ere</w:t>
      </w:r>
      <w:r w:rsidR="004B4251" w:rsidRPr="004829E2">
        <w:rPr>
          <w:rFonts w:ascii="Times New Roman" w:eastAsia="Times New Roman" w:hAnsi="Times New Roman" w:cs="Times New Roman"/>
          <w:sz w:val="24"/>
          <w:szCs w:val="24"/>
        </w:rPr>
        <w:t xml:space="preserve"> </w:t>
      </w:r>
      <w:r w:rsidR="0061290C" w:rsidRPr="004829E2">
        <w:rPr>
          <w:rFonts w:ascii="Times New Roman" w:eastAsia="Times New Roman" w:hAnsi="Times New Roman" w:cs="Times New Roman"/>
          <w:sz w:val="24"/>
          <w:szCs w:val="24"/>
        </w:rPr>
        <w:t xml:space="preserve">in the Requires Effort compatibility category, they put in effort to accomplish their project. The instructor found Team 2 to be the most analytical of the teams and very data driven. It was also noted that they were very critical of each other in the peer evaluations. Team 3 worked well together and were the most conscientious of any team, but </w:t>
      </w:r>
      <w:r w:rsidR="004B4251" w:rsidRPr="004829E2">
        <w:rPr>
          <w:rFonts w:ascii="Times New Roman" w:eastAsia="Times New Roman" w:hAnsi="Times New Roman" w:cs="Times New Roman"/>
          <w:sz w:val="24"/>
          <w:szCs w:val="24"/>
        </w:rPr>
        <w:t xml:space="preserve">were challenged </w:t>
      </w:r>
      <w:r w:rsidR="0061290C" w:rsidRPr="004829E2">
        <w:rPr>
          <w:rFonts w:ascii="Times New Roman" w:eastAsia="Times New Roman" w:hAnsi="Times New Roman" w:cs="Times New Roman"/>
          <w:sz w:val="24"/>
          <w:szCs w:val="24"/>
        </w:rPr>
        <w:t xml:space="preserve">by the structured decision making process that was to guide the project. The instructor also noted that there was some level of tension in Team 3 because the project topic and solution </w:t>
      </w:r>
      <w:r w:rsidR="004B4251" w:rsidRPr="004829E2">
        <w:rPr>
          <w:rFonts w:ascii="Times New Roman" w:eastAsia="Times New Roman" w:hAnsi="Times New Roman" w:cs="Times New Roman"/>
          <w:sz w:val="24"/>
          <w:szCs w:val="24"/>
        </w:rPr>
        <w:t xml:space="preserve">were </w:t>
      </w:r>
      <w:r w:rsidR="0061290C" w:rsidRPr="004829E2">
        <w:rPr>
          <w:rFonts w:ascii="Times New Roman" w:eastAsia="Times New Roman" w:hAnsi="Times New Roman" w:cs="Times New Roman"/>
          <w:sz w:val="24"/>
          <w:szCs w:val="24"/>
        </w:rPr>
        <w:t xml:space="preserve">chosen based on the ideals of one team member, rather than team identification of the topic and a solution based on stakeholder input or other available data types. Team 4 had </w:t>
      </w:r>
      <w:r w:rsidR="004B4251" w:rsidRPr="004829E2">
        <w:rPr>
          <w:rFonts w:ascii="Times New Roman" w:eastAsia="Times New Roman" w:hAnsi="Times New Roman" w:cs="Times New Roman"/>
          <w:sz w:val="24"/>
          <w:szCs w:val="24"/>
        </w:rPr>
        <w:t xml:space="preserve">difficulty </w:t>
      </w:r>
      <w:r w:rsidR="0061290C" w:rsidRPr="004829E2">
        <w:rPr>
          <w:rFonts w:ascii="Times New Roman" w:eastAsia="Times New Roman" w:hAnsi="Times New Roman" w:cs="Times New Roman"/>
          <w:sz w:val="24"/>
          <w:szCs w:val="24"/>
        </w:rPr>
        <w:t>deciding on a project topic; this affected their team dynamics, project timeline, and success. Team 5 communicated well with one another, but their project struggled; they both had ISCD profiles. The instructor did note that this situation forced Student S3 to lead Team 5.</w:t>
      </w:r>
    </w:p>
    <w:p w14:paraId="431FA0F1" w14:textId="7CA9A8F8" w:rsidR="004D56E8" w:rsidRPr="004829E2" w:rsidRDefault="00E072ED" w:rsidP="00C40D7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1290C" w:rsidRPr="004829E2">
        <w:rPr>
          <w:rFonts w:ascii="Times New Roman" w:eastAsia="Times New Roman" w:hAnsi="Times New Roman" w:cs="Times New Roman"/>
          <w:sz w:val="24"/>
          <w:szCs w:val="24"/>
        </w:rPr>
        <w:t xml:space="preserve">Teams where a majority of </w:t>
      </w:r>
      <w:r w:rsidR="00B368B9" w:rsidRPr="004829E2">
        <w:rPr>
          <w:rFonts w:ascii="Times New Roman" w:eastAsia="Times New Roman" w:hAnsi="Times New Roman" w:cs="Times New Roman"/>
          <w:sz w:val="24"/>
          <w:szCs w:val="24"/>
        </w:rPr>
        <w:t xml:space="preserve">the </w:t>
      </w:r>
      <w:r w:rsidR="0061290C" w:rsidRPr="004829E2">
        <w:rPr>
          <w:rFonts w:ascii="Times New Roman" w:eastAsia="Times New Roman" w:hAnsi="Times New Roman" w:cs="Times New Roman"/>
          <w:sz w:val="24"/>
          <w:szCs w:val="24"/>
        </w:rPr>
        <w:t>relationship pairings were predicted to be</w:t>
      </w:r>
      <w:r w:rsidR="00A86B2D">
        <w:rPr>
          <w:rFonts w:ascii="Times New Roman" w:eastAsia="Times New Roman" w:hAnsi="Times New Roman" w:cs="Times New Roman"/>
          <w:sz w:val="24"/>
          <w:szCs w:val="24"/>
        </w:rPr>
        <w:t xml:space="preserve"> in the</w:t>
      </w:r>
      <w:r w:rsidR="0061290C" w:rsidRPr="004829E2">
        <w:rPr>
          <w:rFonts w:ascii="Times New Roman" w:eastAsia="Times New Roman" w:hAnsi="Times New Roman" w:cs="Times New Roman"/>
          <w:sz w:val="24"/>
          <w:szCs w:val="24"/>
        </w:rPr>
        <w:t xml:space="preserve"> Great Working Relationships</w:t>
      </w:r>
      <w:r w:rsidR="00A86B2D">
        <w:rPr>
          <w:rFonts w:ascii="Times New Roman" w:eastAsia="Times New Roman" w:hAnsi="Times New Roman" w:cs="Times New Roman"/>
          <w:sz w:val="24"/>
          <w:szCs w:val="24"/>
        </w:rPr>
        <w:t xml:space="preserve"> category</w:t>
      </w:r>
      <w:r w:rsidR="0061290C" w:rsidRPr="004829E2">
        <w:rPr>
          <w:rFonts w:ascii="Times New Roman" w:eastAsia="Times New Roman" w:hAnsi="Times New Roman" w:cs="Times New Roman"/>
          <w:sz w:val="24"/>
          <w:szCs w:val="24"/>
        </w:rPr>
        <w:t xml:space="preserve"> (Team 2 and Team 3) had individuals that perceived their contributions to team tasks similarly to other team members, with differences in perceived </w:t>
      </w:r>
      <w:r w:rsidR="0061290C" w:rsidRPr="004829E2">
        <w:rPr>
          <w:rFonts w:ascii="Times New Roman" w:eastAsia="Times New Roman" w:hAnsi="Times New Roman" w:cs="Times New Roman"/>
          <w:sz w:val="24"/>
          <w:szCs w:val="24"/>
        </w:rPr>
        <w:lastRenderedPageBreak/>
        <w:t>contribution ranging from</w:t>
      </w:r>
      <w:r w:rsidR="00A86B2D">
        <w:rPr>
          <w:rFonts w:ascii="Times New Roman" w:eastAsia="Times New Roman" w:hAnsi="Times New Roman" w:cs="Times New Roman"/>
          <w:sz w:val="24"/>
          <w:szCs w:val="24"/>
        </w:rPr>
        <w:t xml:space="preserve"> </w:t>
      </w:r>
      <w:r w:rsidR="0061290C" w:rsidRPr="004829E2">
        <w:rPr>
          <w:rFonts w:ascii="Times New Roman" w:eastAsia="Times New Roman" w:hAnsi="Times New Roman" w:cs="Times New Roman"/>
          <w:sz w:val="24"/>
          <w:szCs w:val="24"/>
        </w:rPr>
        <w:t xml:space="preserve">-3 to 6 points. Teams </w:t>
      </w:r>
      <w:r w:rsidR="00B368B9" w:rsidRPr="004829E2">
        <w:rPr>
          <w:rFonts w:ascii="Times New Roman" w:eastAsia="Times New Roman" w:hAnsi="Times New Roman" w:cs="Times New Roman"/>
          <w:sz w:val="24"/>
          <w:szCs w:val="24"/>
        </w:rPr>
        <w:t xml:space="preserve">in which </w:t>
      </w:r>
      <w:r w:rsidR="0061290C" w:rsidRPr="004829E2">
        <w:rPr>
          <w:rFonts w:ascii="Times New Roman" w:eastAsia="Times New Roman" w:hAnsi="Times New Roman" w:cs="Times New Roman"/>
          <w:sz w:val="24"/>
          <w:szCs w:val="24"/>
        </w:rPr>
        <w:t>a majority of relationships</w:t>
      </w:r>
      <w:r w:rsidR="00B368B9" w:rsidRPr="004829E2">
        <w:rPr>
          <w:rFonts w:ascii="Times New Roman" w:eastAsia="Times New Roman" w:hAnsi="Times New Roman" w:cs="Times New Roman"/>
          <w:sz w:val="24"/>
          <w:szCs w:val="24"/>
        </w:rPr>
        <w:t xml:space="preserve"> were</w:t>
      </w:r>
      <w:r w:rsidR="0061290C" w:rsidRPr="004829E2">
        <w:rPr>
          <w:rFonts w:ascii="Times New Roman" w:eastAsia="Times New Roman" w:hAnsi="Times New Roman" w:cs="Times New Roman"/>
          <w:sz w:val="24"/>
          <w:szCs w:val="24"/>
        </w:rPr>
        <w:t xml:space="preserve"> </w:t>
      </w:r>
      <w:r w:rsidR="00B368B9" w:rsidRPr="004829E2">
        <w:rPr>
          <w:rFonts w:ascii="Times New Roman" w:eastAsia="Times New Roman" w:hAnsi="Times New Roman" w:cs="Times New Roman"/>
          <w:sz w:val="24"/>
          <w:szCs w:val="24"/>
        </w:rPr>
        <w:t xml:space="preserve">predicted </w:t>
      </w:r>
      <w:r w:rsidR="0061290C" w:rsidRPr="004829E2">
        <w:rPr>
          <w:rFonts w:ascii="Times New Roman" w:eastAsia="Times New Roman" w:hAnsi="Times New Roman" w:cs="Times New Roman"/>
          <w:sz w:val="24"/>
          <w:szCs w:val="24"/>
        </w:rPr>
        <w:t>to require effort (Team 1 and Team 4) consistently overestimated their own contributions to team tasks compared with other team members’ perceptions, with differences ranging from -2 to -15. Team 5 was excluded from this set of analyses as there were two team members and one student did not return the peer evaluation.</w:t>
      </w:r>
      <w:r w:rsidR="00A86B2D">
        <w:rPr>
          <w:rFonts w:ascii="Times New Roman" w:eastAsia="Times New Roman" w:hAnsi="Times New Roman" w:cs="Times New Roman"/>
          <w:sz w:val="24"/>
          <w:szCs w:val="24"/>
        </w:rPr>
        <w:t xml:space="preserve"> </w:t>
      </w:r>
    </w:p>
    <w:p w14:paraId="119B97AC" w14:textId="77777777" w:rsidR="00E072ED" w:rsidRDefault="0061290C" w:rsidP="00C40D79">
      <w:pPr>
        <w:spacing w:line="480" w:lineRule="auto"/>
        <w:ind w:firstLine="720"/>
        <w:jc w:val="center"/>
        <w:rPr>
          <w:rFonts w:ascii="Times New Roman" w:eastAsia="Times New Roman" w:hAnsi="Times New Roman" w:cs="Times New Roman"/>
          <w:b/>
          <w:sz w:val="24"/>
          <w:szCs w:val="24"/>
        </w:rPr>
      </w:pPr>
      <w:r w:rsidRPr="004829E2">
        <w:rPr>
          <w:rFonts w:ascii="Times New Roman" w:eastAsia="Times New Roman" w:hAnsi="Times New Roman" w:cs="Times New Roman"/>
          <w:b/>
          <w:sz w:val="24"/>
          <w:szCs w:val="24"/>
        </w:rPr>
        <w:t>Conclusions, Implications, and Recommendations</w:t>
      </w:r>
    </w:p>
    <w:p w14:paraId="0D709FC3" w14:textId="77777777" w:rsidR="00E072ED" w:rsidRDefault="00E072ED" w:rsidP="00C40D7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61290C" w:rsidRPr="004829E2">
        <w:rPr>
          <w:rFonts w:ascii="Times New Roman" w:eastAsia="Times New Roman" w:hAnsi="Times New Roman" w:cs="Times New Roman"/>
          <w:sz w:val="24"/>
          <w:szCs w:val="24"/>
        </w:rPr>
        <w:t xml:space="preserve">The overall purpose of this study was to assess the impacts of a behavioral </w:t>
      </w:r>
      <w:proofErr w:type="gramStart"/>
      <w:r w:rsidR="0061290C" w:rsidRPr="004829E2">
        <w:rPr>
          <w:rFonts w:ascii="Times New Roman" w:eastAsia="Times New Roman" w:hAnsi="Times New Roman" w:cs="Times New Roman"/>
          <w:sz w:val="24"/>
          <w:szCs w:val="24"/>
        </w:rPr>
        <w:t>style learning</w:t>
      </w:r>
      <w:proofErr w:type="gramEnd"/>
      <w:r w:rsidR="0061290C" w:rsidRPr="004829E2">
        <w:rPr>
          <w:rFonts w:ascii="Times New Roman" w:eastAsia="Times New Roman" w:hAnsi="Times New Roman" w:cs="Times New Roman"/>
          <w:sz w:val="24"/>
          <w:szCs w:val="24"/>
        </w:rPr>
        <w:t xml:space="preserve"> unit on team project success. The study explored preflections and reflections </w:t>
      </w:r>
      <w:r w:rsidR="00B368B9" w:rsidRPr="004829E2">
        <w:rPr>
          <w:rFonts w:ascii="Times New Roman" w:eastAsia="Times New Roman" w:hAnsi="Times New Roman" w:cs="Times New Roman"/>
          <w:sz w:val="24"/>
          <w:szCs w:val="24"/>
        </w:rPr>
        <w:t xml:space="preserve">by students </w:t>
      </w:r>
      <w:r w:rsidR="0061290C" w:rsidRPr="004829E2">
        <w:rPr>
          <w:rFonts w:ascii="Times New Roman" w:eastAsia="Times New Roman" w:hAnsi="Times New Roman" w:cs="Times New Roman"/>
          <w:sz w:val="24"/>
          <w:szCs w:val="24"/>
        </w:rPr>
        <w:t>on their experience with the behavioral style learning unit and researcher observations of team dynamics. The results align with finding</w:t>
      </w:r>
      <w:r w:rsidR="00B368B9" w:rsidRPr="004829E2">
        <w:rPr>
          <w:rFonts w:ascii="Times New Roman" w:eastAsia="Times New Roman" w:hAnsi="Times New Roman" w:cs="Times New Roman"/>
          <w:sz w:val="24"/>
          <w:szCs w:val="24"/>
        </w:rPr>
        <w:t>s</w:t>
      </w:r>
      <w:r w:rsidR="0061290C" w:rsidRPr="004829E2">
        <w:rPr>
          <w:rFonts w:ascii="Times New Roman" w:eastAsia="Times New Roman" w:hAnsi="Times New Roman" w:cs="Times New Roman"/>
          <w:sz w:val="24"/>
          <w:szCs w:val="24"/>
        </w:rPr>
        <w:t xml:space="preserve"> from similar studies with psychological types (</w:t>
      </w:r>
      <w:proofErr w:type="spellStart"/>
      <w:r w:rsidR="0061290C" w:rsidRPr="004829E2">
        <w:rPr>
          <w:rFonts w:ascii="Times New Roman" w:eastAsia="Times New Roman" w:hAnsi="Times New Roman" w:cs="Times New Roman"/>
          <w:sz w:val="24"/>
          <w:szCs w:val="24"/>
        </w:rPr>
        <w:t>Peeters</w:t>
      </w:r>
      <w:proofErr w:type="spellEnd"/>
      <w:r w:rsidR="0061290C" w:rsidRPr="004829E2">
        <w:rPr>
          <w:rFonts w:ascii="Times New Roman" w:eastAsia="Times New Roman" w:hAnsi="Times New Roman" w:cs="Times New Roman"/>
          <w:sz w:val="24"/>
          <w:szCs w:val="24"/>
        </w:rPr>
        <w:t xml:space="preserve"> et al., 2006; </w:t>
      </w:r>
      <w:proofErr w:type="spellStart"/>
      <w:r w:rsidR="0061290C" w:rsidRPr="004829E2">
        <w:rPr>
          <w:rFonts w:ascii="Times New Roman" w:eastAsia="Times New Roman" w:hAnsi="Times New Roman" w:cs="Times New Roman"/>
          <w:sz w:val="24"/>
          <w:szCs w:val="24"/>
        </w:rPr>
        <w:t>Varvel</w:t>
      </w:r>
      <w:proofErr w:type="spellEnd"/>
      <w:r w:rsidR="0061290C" w:rsidRPr="004829E2">
        <w:rPr>
          <w:rFonts w:ascii="Times New Roman" w:eastAsia="Times New Roman" w:hAnsi="Times New Roman" w:cs="Times New Roman"/>
          <w:sz w:val="24"/>
          <w:szCs w:val="24"/>
        </w:rPr>
        <w:t xml:space="preserve"> et al., 2004) and team-based learning (Bradley &amp; Hebert, 1997; </w:t>
      </w:r>
      <w:proofErr w:type="spellStart"/>
      <w:r w:rsidR="0061290C" w:rsidRPr="004829E2">
        <w:rPr>
          <w:rFonts w:ascii="Times New Roman" w:eastAsia="Times New Roman" w:hAnsi="Times New Roman" w:cs="Times New Roman"/>
          <w:sz w:val="24"/>
          <w:szCs w:val="24"/>
        </w:rPr>
        <w:t>McCubbins</w:t>
      </w:r>
      <w:proofErr w:type="spellEnd"/>
      <w:r w:rsidR="0061290C" w:rsidRPr="004829E2">
        <w:rPr>
          <w:rFonts w:ascii="Times New Roman" w:eastAsia="Times New Roman" w:hAnsi="Times New Roman" w:cs="Times New Roman"/>
          <w:sz w:val="24"/>
          <w:szCs w:val="24"/>
        </w:rPr>
        <w:t xml:space="preserve"> et al., 2016; McKenna et al., 2002), further supporting the incorporation of tools to foster soft-skill development in team project situations, thereby improving team dynamics.</w:t>
      </w:r>
    </w:p>
    <w:p w14:paraId="196AE348" w14:textId="77777777" w:rsidR="00E072ED" w:rsidRDefault="00E072ED" w:rsidP="00C40D7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61290C" w:rsidRPr="004829E2">
        <w:rPr>
          <w:rFonts w:ascii="Times New Roman" w:eastAsia="Times New Roman" w:hAnsi="Times New Roman" w:cs="Times New Roman"/>
          <w:sz w:val="24"/>
          <w:szCs w:val="24"/>
        </w:rPr>
        <w:t xml:space="preserve">The first objective was to explore students’ preflections and reflections for the self-perceived impact of the behavioral </w:t>
      </w:r>
      <w:proofErr w:type="gramStart"/>
      <w:r w:rsidR="0061290C" w:rsidRPr="004829E2">
        <w:rPr>
          <w:rFonts w:ascii="Times New Roman" w:eastAsia="Times New Roman" w:hAnsi="Times New Roman" w:cs="Times New Roman"/>
          <w:sz w:val="24"/>
          <w:szCs w:val="24"/>
        </w:rPr>
        <w:t>style learning</w:t>
      </w:r>
      <w:proofErr w:type="gramEnd"/>
      <w:r w:rsidR="0061290C" w:rsidRPr="004829E2">
        <w:rPr>
          <w:rFonts w:ascii="Times New Roman" w:eastAsia="Times New Roman" w:hAnsi="Times New Roman" w:cs="Times New Roman"/>
          <w:sz w:val="24"/>
          <w:szCs w:val="24"/>
        </w:rPr>
        <w:t xml:space="preserve"> unit on their team’s capstone projects. </w:t>
      </w:r>
      <w:r w:rsidR="00B368B9" w:rsidRPr="004829E2">
        <w:rPr>
          <w:rFonts w:ascii="Times New Roman" w:eastAsia="Times New Roman" w:hAnsi="Times New Roman" w:cs="Times New Roman"/>
          <w:sz w:val="24"/>
          <w:szCs w:val="24"/>
        </w:rPr>
        <w:t xml:space="preserve">Based on these results, </w:t>
      </w:r>
      <w:r w:rsidR="0061290C" w:rsidRPr="004829E2">
        <w:rPr>
          <w:rFonts w:ascii="Times New Roman" w:eastAsia="Times New Roman" w:hAnsi="Times New Roman" w:cs="Times New Roman"/>
          <w:sz w:val="24"/>
          <w:szCs w:val="24"/>
        </w:rPr>
        <w:t xml:space="preserve">the behavioral </w:t>
      </w:r>
      <w:proofErr w:type="gramStart"/>
      <w:r w:rsidR="0061290C" w:rsidRPr="004829E2">
        <w:rPr>
          <w:rFonts w:ascii="Times New Roman" w:eastAsia="Times New Roman" w:hAnsi="Times New Roman" w:cs="Times New Roman"/>
          <w:sz w:val="24"/>
          <w:szCs w:val="24"/>
        </w:rPr>
        <w:t>style learning</w:t>
      </w:r>
      <w:proofErr w:type="gramEnd"/>
      <w:r w:rsidR="0061290C" w:rsidRPr="004829E2">
        <w:rPr>
          <w:rFonts w:ascii="Times New Roman" w:eastAsia="Times New Roman" w:hAnsi="Times New Roman" w:cs="Times New Roman"/>
          <w:sz w:val="24"/>
          <w:szCs w:val="24"/>
        </w:rPr>
        <w:t xml:space="preserve"> unit positively impacted team communications in the capstone projects in [Course]. </w:t>
      </w:r>
      <w:r w:rsidR="00B368B9" w:rsidRPr="004829E2">
        <w:rPr>
          <w:rFonts w:ascii="Times New Roman" w:eastAsia="Times New Roman" w:hAnsi="Times New Roman" w:cs="Times New Roman"/>
          <w:sz w:val="24"/>
          <w:szCs w:val="24"/>
        </w:rPr>
        <w:t xml:space="preserve">The team-based learning experience (Dunne &amp; Rawlins, 2000; </w:t>
      </w:r>
      <w:proofErr w:type="spellStart"/>
      <w:r w:rsidR="00B368B9" w:rsidRPr="004829E2">
        <w:rPr>
          <w:rFonts w:ascii="Times New Roman" w:eastAsia="Times New Roman" w:hAnsi="Times New Roman" w:cs="Times New Roman"/>
          <w:sz w:val="24"/>
          <w:szCs w:val="24"/>
        </w:rPr>
        <w:t>McCubbins</w:t>
      </w:r>
      <w:proofErr w:type="spellEnd"/>
      <w:r w:rsidR="00B368B9" w:rsidRPr="004829E2">
        <w:rPr>
          <w:rFonts w:ascii="Times New Roman" w:eastAsia="Times New Roman" w:hAnsi="Times New Roman" w:cs="Times New Roman"/>
          <w:sz w:val="24"/>
          <w:szCs w:val="24"/>
        </w:rPr>
        <w:t xml:space="preserve"> et al., 2016) gave students a venue to experience and experiment with soft skills in a relevant situation (Baker et al., 2012; Knowles et al., 2011; Kolb, 1984; </w:t>
      </w:r>
      <w:proofErr w:type="spellStart"/>
      <w:r w:rsidR="00B368B9" w:rsidRPr="004829E2">
        <w:rPr>
          <w:rFonts w:ascii="Times New Roman" w:eastAsia="Times New Roman" w:hAnsi="Times New Roman" w:cs="Times New Roman"/>
          <w:sz w:val="24"/>
          <w:szCs w:val="24"/>
        </w:rPr>
        <w:t>Lamm</w:t>
      </w:r>
      <w:proofErr w:type="spellEnd"/>
      <w:r w:rsidR="00B368B9" w:rsidRPr="004829E2">
        <w:rPr>
          <w:rFonts w:ascii="Times New Roman" w:eastAsia="Times New Roman" w:hAnsi="Times New Roman" w:cs="Times New Roman"/>
          <w:sz w:val="24"/>
          <w:szCs w:val="24"/>
        </w:rPr>
        <w:t xml:space="preserve"> et al., 2011), meeting a training need for c</w:t>
      </w:r>
      <w:r w:rsidR="0061290C" w:rsidRPr="004829E2">
        <w:rPr>
          <w:rFonts w:ascii="Times New Roman" w:eastAsia="Times New Roman" w:hAnsi="Times New Roman" w:cs="Times New Roman"/>
          <w:sz w:val="24"/>
          <w:szCs w:val="24"/>
        </w:rPr>
        <w:t xml:space="preserve">ommunication skills (Davis &amp; </w:t>
      </w:r>
      <w:proofErr w:type="spellStart"/>
      <w:r w:rsidR="0061290C" w:rsidRPr="004829E2">
        <w:rPr>
          <w:rFonts w:ascii="Times New Roman" w:eastAsia="Times New Roman" w:hAnsi="Times New Roman" w:cs="Times New Roman"/>
          <w:sz w:val="24"/>
          <w:szCs w:val="24"/>
        </w:rPr>
        <w:t>Jayaratne</w:t>
      </w:r>
      <w:proofErr w:type="spellEnd"/>
      <w:r w:rsidR="0061290C" w:rsidRPr="004829E2">
        <w:rPr>
          <w:rFonts w:ascii="Times New Roman" w:eastAsia="Times New Roman" w:hAnsi="Times New Roman" w:cs="Times New Roman"/>
          <w:sz w:val="24"/>
          <w:szCs w:val="24"/>
        </w:rPr>
        <w:t>, 2015)</w:t>
      </w:r>
      <w:r w:rsidR="00B368B9" w:rsidRPr="004829E2">
        <w:rPr>
          <w:rFonts w:ascii="Times New Roman" w:eastAsia="Times New Roman" w:hAnsi="Times New Roman" w:cs="Times New Roman"/>
          <w:sz w:val="24"/>
          <w:szCs w:val="24"/>
        </w:rPr>
        <w:t>,</w:t>
      </w:r>
      <w:r w:rsidR="0061290C" w:rsidRPr="004829E2">
        <w:rPr>
          <w:rFonts w:ascii="Times New Roman" w:eastAsia="Times New Roman" w:hAnsi="Times New Roman" w:cs="Times New Roman"/>
          <w:sz w:val="24"/>
          <w:szCs w:val="24"/>
        </w:rPr>
        <w:t xml:space="preserve"> part of the 21</w:t>
      </w:r>
      <w:r w:rsidR="0061290C" w:rsidRPr="004829E2">
        <w:rPr>
          <w:rFonts w:ascii="Times New Roman" w:eastAsia="Times New Roman" w:hAnsi="Times New Roman" w:cs="Times New Roman"/>
          <w:sz w:val="24"/>
          <w:szCs w:val="24"/>
          <w:vertAlign w:val="superscript"/>
        </w:rPr>
        <w:t>st</w:t>
      </w:r>
      <w:r w:rsidR="0061290C" w:rsidRPr="004829E2">
        <w:rPr>
          <w:rFonts w:ascii="Times New Roman" w:eastAsia="Times New Roman" w:hAnsi="Times New Roman" w:cs="Times New Roman"/>
          <w:sz w:val="24"/>
          <w:szCs w:val="24"/>
        </w:rPr>
        <w:t xml:space="preserve"> century skills that employers in agriculture and natural resources desire in their workforce (Crawford et al., 2011; Sample et al., 2015). </w:t>
      </w:r>
    </w:p>
    <w:p w14:paraId="4A37C6AC" w14:textId="77777777" w:rsidR="00E072ED" w:rsidRDefault="00E072ED" w:rsidP="00C40D7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r w:rsidR="0061290C" w:rsidRPr="004829E2">
        <w:rPr>
          <w:rFonts w:ascii="Times New Roman" w:eastAsia="Times New Roman" w:hAnsi="Times New Roman" w:cs="Times New Roman"/>
          <w:sz w:val="24"/>
          <w:szCs w:val="24"/>
        </w:rPr>
        <w:t xml:space="preserve">It is recommended that a behavioral style learning unit, or a similar psychological type unit, be integrated into courses where teamwork is the learning methods and the development of soft skills is a </w:t>
      </w:r>
      <w:proofErr w:type="gramStart"/>
      <w:r w:rsidR="0061290C" w:rsidRPr="004829E2">
        <w:rPr>
          <w:rFonts w:ascii="Times New Roman" w:eastAsia="Times New Roman" w:hAnsi="Times New Roman" w:cs="Times New Roman"/>
          <w:sz w:val="24"/>
          <w:szCs w:val="24"/>
        </w:rPr>
        <w:t>student learning</w:t>
      </w:r>
      <w:proofErr w:type="gramEnd"/>
      <w:r w:rsidR="0061290C" w:rsidRPr="004829E2">
        <w:rPr>
          <w:rFonts w:ascii="Times New Roman" w:eastAsia="Times New Roman" w:hAnsi="Times New Roman" w:cs="Times New Roman"/>
          <w:sz w:val="24"/>
          <w:szCs w:val="24"/>
        </w:rPr>
        <w:t xml:space="preserve"> outcome. Similar to the findings of </w:t>
      </w:r>
      <w:proofErr w:type="spellStart"/>
      <w:r w:rsidR="0061290C" w:rsidRPr="004829E2">
        <w:rPr>
          <w:rFonts w:ascii="Times New Roman" w:eastAsia="Times New Roman" w:hAnsi="Times New Roman" w:cs="Times New Roman"/>
          <w:sz w:val="24"/>
          <w:szCs w:val="24"/>
        </w:rPr>
        <w:t>Varvel</w:t>
      </w:r>
      <w:proofErr w:type="spellEnd"/>
      <w:r w:rsidR="0061290C" w:rsidRPr="004829E2">
        <w:rPr>
          <w:rFonts w:ascii="Times New Roman" w:eastAsia="Times New Roman" w:hAnsi="Times New Roman" w:cs="Times New Roman"/>
          <w:sz w:val="24"/>
          <w:szCs w:val="24"/>
        </w:rPr>
        <w:t xml:space="preserve"> et al. (2004) and </w:t>
      </w:r>
      <w:proofErr w:type="spellStart"/>
      <w:r w:rsidR="0061290C" w:rsidRPr="004829E2">
        <w:rPr>
          <w:rFonts w:ascii="Times New Roman" w:eastAsia="Times New Roman" w:hAnsi="Times New Roman" w:cs="Times New Roman"/>
          <w:sz w:val="24"/>
          <w:szCs w:val="24"/>
        </w:rPr>
        <w:t>Peeters</w:t>
      </w:r>
      <w:proofErr w:type="spellEnd"/>
      <w:r w:rsidR="0061290C" w:rsidRPr="004829E2">
        <w:rPr>
          <w:rFonts w:ascii="Times New Roman" w:eastAsia="Times New Roman" w:hAnsi="Times New Roman" w:cs="Times New Roman"/>
          <w:sz w:val="24"/>
          <w:szCs w:val="24"/>
        </w:rPr>
        <w:t xml:space="preserve"> et al. (2006), this study finds that behavioral style cannot predict team effectiveness, but it does foster the development of soft-skills. In terms of process, it is recommended that, after the initial lecture, the content be threaded throughout the course. While Kolb (1984) places reflection after the experience in the theory of experiential learning, the students in this study suggested that periodic reflection points throughout the semester would be beneficial to keep the information current in their minds.</w:t>
      </w:r>
    </w:p>
    <w:p w14:paraId="3C102903" w14:textId="77777777" w:rsidR="00E072ED" w:rsidRDefault="00E072ED" w:rsidP="00C40D7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61290C" w:rsidRPr="004829E2">
        <w:rPr>
          <w:rFonts w:ascii="Times New Roman" w:eastAsia="Times New Roman" w:hAnsi="Times New Roman" w:cs="Times New Roman"/>
          <w:sz w:val="24"/>
          <w:szCs w:val="24"/>
        </w:rPr>
        <w:t>The second objective was to explore instructor observations of team dynamics. The instructor observed that teams with a majority of relationship pairings in the Great Working Relationships category on the relationship compatibility table had more accurate self-perceptions of their contribution in relation to their peers’ perceptions of their contribution. This may be an indication that these teams had increased communication and understanding as to individual expectations and follow-through. Teams with a majority of relationship pairings in the Requires Effort category all overestimated their contribution in relation to their peers’ perceptions of their contribution</w:t>
      </w:r>
      <w:r w:rsidR="009A6628" w:rsidRPr="004829E2">
        <w:rPr>
          <w:rFonts w:ascii="Times New Roman" w:eastAsia="Times New Roman" w:hAnsi="Times New Roman" w:cs="Times New Roman"/>
          <w:sz w:val="24"/>
          <w:szCs w:val="24"/>
        </w:rPr>
        <w:t>s</w:t>
      </w:r>
      <w:r w:rsidR="0061290C" w:rsidRPr="004829E2">
        <w:rPr>
          <w:rFonts w:ascii="Times New Roman" w:eastAsia="Times New Roman" w:hAnsi="Times New Roman" w:cs="Times New Roman"/>
          <w:sz w:val="24"/>
          <w:szCs w:val="24"/>
        </w:rPr>
        <w:t xml:space="preserve">. This may be an indication of dysfunctional team dynamics, specifically communication and clear team expectations, as each individual felt they contributed more to the project than </w:t>
      </w:r>
      <w:r w:rsidR="009A6628" w:rsidRPr="004829E2">
        <w:rPr>
          <w:rFonts w:ascii="Times New Roman" w:eastAsia="Times New Roman" w:hAnsi="Times New Roman" w:cs="Times New Roman"/>
          <w:sz w:val="24"/>
          <w:szCs w:val="24"/>
        </w:rPr>
        <w:t>perceived by their peers</w:t>
      </w:r>
      <w:r w:rsidR="0061290C" w:rsidRPr="004829E2">
        <w:rPr>
          <w:rFonts w:ascii="Times New Roman" w:eastAsia="Times New Roman" w:hAnsi="Times New Roman" w:cs="Times New Roman"/>
          <w:sz w:val="24"/>
          <w:szCs w:val="24"/>
        </w:rPr>
        <w:t xml:space="preserve">. </w:t>
      </w:r>
    </w:p>
    <w:p w14:paraId="766265FC" w14:textId="77777777" w:rsidR="00E072ED" w:rsidRDefault="00E072ED" w:rsidP="00C40D7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61290C" w:rsidRPr="004829E2">
        <w:rPr>
          <w:rFonts w:ascii="Times New Roman" w:eastAsia="Times New Roman" w:hAnsi="Times New Roman" w:cs="Times New Roman"/>
          <w:sz w:val="24"/>
          <w:szCs w:val="24"/>
        </w:rPr>
        <w:t xml:space="preserve">Previous </w:t>
      </w:r>
      <w:r w:rsidR="009A6628" w:rsidRPr="004829E2">
        <w:rPr>
          <w:rFonts w:ascii="Times New Roman" w:eastAsia="Times New Roman" w:hAnsi="Times New Roman" w:cs="Times New Roman"/>
          <w:sz w:val="24"/>
          <w:szCs w:val="24"/>
        </w:rPr>
        <w:t>studies</w:t>
      </w:r>
      <w:r w:rsidR="0061290C" w:rsidRPr="004829E2">
        <w:rPr>
          <w:rFonts w:ascii="Times New Roman" w:eastAsia="Times New Roman" w:hAnsi="Times New Roman" w:cs="Times New Roman"/>
          <w:sz w:val="24"/>
          <w:szCs w:val="24"/>
        </w:rPr>
        <w:t xml:space="preserve"> found that teams comprised of diverse psychological types </w:t>
      </w:r>
      <w:r w:rsidR="00BF0E04" w:rsidRPr="004829E2">
        <w:rPr>
          <w:rFonts w:ascii="Times New Roman" w:eastAsia="Times New Roman" w:hAnsi="Times New Roman" w:cs="Times New Roman"/>
          <w:sz w:val="24"/>
          <w:szCs w:val="24"/>
        </w:rPr>
        <w:t>were</w:t>
      </w:r>
      <w:r w:rsidR="0061290C" w:rsidRPr="004829E2">
        <w:rPr>
          <w:rFonts w:ascii="Times New Roman" w:eastAsia="Times New Roman" w:hAnsi="Times New Roman" w:cs="Times New Roman"/>
          <w:sz w:val="24"/>
          <w:szCs w:val="24"/>
        </w:rPr>
        <w:t xml:space="preserve"> more effective (</w:t>
      </w:r>
      <w:proofErr w:type="spellStart"/>
      <w:r w:rsidR="0061290C" w:rsidRPr="004829E2">
        <w:rPr>
          <w:rFonts w:ascii="Times New Roman" w:eastAsia="Times New Roman" w:hAnsi="Times New Roman" w:cs="Times New Roman"/>
          <w:sz w:val="24"/>
          <w:szCs w:val="24"/>
        </w:rPr>
        <w:t>Neuman</w:t>
      </w:r>
      <w:proofErr w:type="spellEnd"/>
      <w:r w:rsidR="0061290C" w:rsidRPr="004829E2">
        <w:rPr>
          <w:rFonts w:ascii="Times New Roman" w:eastAsia="Times New Roman" w:hAnsi="Times New Roman" w:cs="Times New Roman"/>
          <w:sz w:val="24"/>
          <w:szCs w:val="24"/>
        </w:rPr>
        <w:t xml:space="preserve">, Wagner, &amp; Christiansen, 1999; </w:t>
      </w:r>
      <w:proofErr w:type="spellStart"/>
      <w:r w:rsidR="0061290C" w:rsidRPr="004829E2">
        <w:rPr>
          <w:rFonts w:ascii="Times New Roman" w:eastAsia="Times New Roman" w:hAnsi="Times New Roman" w:cs="Times New Roman"/>
          <w:sz w:val="24"/>
          <w:szCs w:val="24"/>
        </w:rPr>
        <w:t>Peeters</w:t>
      </w:r>
      <w:proofErr w:type="spellEnd"/>
      <w:r w:rsidR="0061290C" w:rsidRPr="004829E2">
        <w:rPr>
          <w:rFonts w:ascii="Times New Roman" w:eastAsia="Times New Roman" w:hAnsi="Times New Roman" w:cs="Times New Roman"/>
          <w:sz w:val="24"/>
          <w:szCs w:val="24"/>
        </w:rPr>
        <w:t xml:space="preserve"> et al., 2006). This study demonstrates that team effectiveness can also be related to team member relationship compatibility rather than </w:t>
      </w:r>
      <w:r w:rsidR="0061290C" w:rsidRPr="004829E2">
        <w:rPr>
          <w:rFonts w:ascii="Times New Roman" w:eastAsia="Times New Roman" w:hAnsi="Times New Roman" w:cs="Times New Roman"/>
          <w:sz w:val="24"/>
          <w:szCs w:val="24"/>
        </w:rPr>
        <w:lastRenderedPageBreak/>
        <w:t xml:space="preserve">individual differences. This finding has implications for team development and management, especially when there are team dysfunctions that must be addressed by the instructor. </w:t>
      </w:r>
    </w:p>
    <w:p w14:paraId="5EB261F6" w14:textId="77777777" w:rsidR="00E072ED" w:rsidRDefault="00E072ED" w:rsidP="00C40D7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roofErr w:type="spellStart"/>
      <w:r w:rsidR="0061290C" w:rsidRPr="004829E2">
        <w:rPr>
          <w:rFonts w:ascii="Times New Roman" w:eastAsia="Times New Roman" w:hAnsi="Times New Roman" w:cs="Times New Roman"/>
          <w:sz w:val="24"/>
          <w:szCs w:val="24"/>
        </w:rPr>
        <w:t>Varvel</w:t>
      </w:r>
      <w:proofErr w:type="spellEnd"/>
      <w:r w:rsidR="0061290C" w:rsidRPr="004829E2">
        <w:rPr>
          <w:rFonts w:ascii="Times New Roman" w:eastAsia="Times New Roman" w:hAnsi="Times New Roman" w:cs="Times New Roman"/>
          <w:sz w:val="24"/>
          <w:szCs w:val="24"/>
        </w:rPr>
        <w:t xml:space="preserve"> et al. (2004) found (a) short trainings improved team communicat</w:t>
      </w:r>
      <w:r w:rsidR="001B1031" w:rsidRPr="004829E2">
        <w:rPr>
          <w:rFonts w:ascii="Times New Roman" w:eastAsia="Times New Roman" w:hAnsi="Times New Roman" w:cs="Times New Roman"/>
          <w:sz w:val="24"/>
          <w:szCs w:val="24"/>
        </w:rPr>
        <w:t>ion, interdependence</w:t>
      </w:r>
      <w:r w:rsidR="0061290C" w:rsidRPr="004829E2">
        <w:rPr>
          <w:rFonts w:ascii="Times New Roman" w:eastAsia="Times New Roman" w:hAnsi="Times New Roman" w:cs="Times New Roman"/>
          <w:sz w:val="24"/>
          <w:szCs w:val="24"/>
        </w:rPr>
        <w:t xml:space="preserve"> and overall attitude</w:t>
      </w:r>
      <w:r w:rsidR="001B1031" w:rsidRPr="004829E2">
        <w:rPr>
          <w:rFonts w:ascii="Times New Roman" w:eastAsia="Times New Roman" w:hAnsi="Times New Roman" w:cs="Times New Roman"/>
          <w:sz w:val="24"/>
          <w:szCs w:val="24"/>
        </w:rPr>
        <w:t>,</w:t>
      </w:r>
      <w:r w:rsidR="0061290C" w:rsidRPr="004829E2">
        <w:rPr>
          <w:rFonts w:ascii="Times New Roman" w:eastAsia="Times New Roman" w:hAnsi="Times New Roman" w:cs="Times New Roman"/>
          <w:sz w:val="24"/>
          <w:szCs w:val="24"/>
        </w:rPr>
        <w:t xml:space="preserve"> and (b) teams who knew their team members’ psychological type had more “effective communication, trust, and interdependency” (p. 146). The findings from this study are in agreement and in contrast to these finding</w:t>
      </w:r>
      <w:r w:rsidR="00C87E95" w:rsidRPr="004829E2">
        <w:rPr>
          <w:rFonts w:ascii="Times New Roman" w:eastAsia="Times New Roman" w:hAnsi="Times New Roman" w:cs="Times New Roman"/>
          <w:sz w:val="24"/>
          <w:szCs w:val="24"/>
        </w:rPr>
        <w:t>s. The students found that—w</w:t>
      </w:r>
      <w:r w:rsidR="0061290C" w:rsidRPr="004829E2">
        <w:rPr>
          <w:rFonts w:ascii="Times New Roman" w:eastAsia="Times New Roman" w:hAnsi="Times New Roman" w:cs="Times New Roman"/>
          <w:sz w:val="24"/>
          <w:szCs w:val="24"/>
        </w:rPr>
        <w:t xml:space="preserve">ith the addition </w:t>
      </w:r>
      <w:r w:rsidR="00C87E95" w:rsidRPr="004829E2">
        <w:rPr>
          <w:rFonts w:ascii="Times New Roman" w:eastAsia="Times New Roman" w:hAnsi="Times New Roman" w:cs="Times New Roman"/>
          <w:sz w:val="24"/>
          <w:szCs w:val="24"/>
        </w:rPr>
        <w:t>of recurring reflection points—t</w:t>
      </w:r>
      <w:r w:rsidR="0061290C" w:rsidRPr="004829E2">
        <w:rPr>
          <w:rFonts w:ascii="Times New Roman" w:eastAsia="Times New Roman" w:hAnsi="Times New Roman" w:cs="Times New Roman"/>
          <w:sz w:val="24"/>
          <w:szCs w:val="24"/>
        </w:rPr>
        <w:t xml:space="preserve">he behavioral </w:t>
      </w:r>
      <w:proofErr w:type="gramStart"/>
      <w:r w:rsidR="0061290C" w:rsidRPr="004829E2">
        <w:rPr>
          <w:rFonts w:ascii="Times New Roman" w:eastAsia="Times New Roman" w:hAnsi="Times New Roman" w:cs="Times New Roman"/>
          <w:sz w:val="24"/>
          <w:szCs w:val="24"/>
        </w:rPr>
        <w:t>style learning</w:t>
      </w:r>
      <w:proofErr w:type="gramEnd"/>
      <w:r w:rsidR="0061290C" w:rsidRPr="004829E2">
        <w:rPr>
          <w:rFonts w:ascii="Times New Roman" w:eastAsia="Times New Roman" w:hAnsi="Times New Roman" w:cs="Times New Roman"/>
          <w:sz w:val="24"/>
          <w:szCs w:val="24"/>
        </w:rPr>
        <w:t xml:space="preserve"> unit was a positive experience that improved their team communications, but when assessed in conjunction with the instructor observations, there is room for improvement. There were two teams with functional dynamics and there were three teams with dysfunctional dynamics. It is recommended that more time be taken throughout team-based learning experiences to relate the content from the behavioral style learning unit to team-specific situations because team dynamics contribute to </w:t>
      </w:r>
      <w:r w:rsidR="009A6628" w:rsidRPr="004829E2">
        <w:rPr>
          <w:rFonts w:ascii="Times New Roman" w:eastAsia="Times New Roman" w:hAnsi="Times New Roman" w:cs="Times New Roman"/>
          <w:sz w:val="24"/>
          <w:szCs w:val="24"/>
        </w:rPr>
        <w:t xml:space="preserve">the </w:t>
      </w:r>
      <w:r w:rsidR="0061290C" w:rsidRPr="004829E2">
        <w:rPr>
          <w:rFonts w:ascii="Times New Roman" w:eastAsia="Times New Roman" w:hAnsi="Times New Roman" w:cs="Times New Roman"/>
          <w:sz w:val="24"/>
          <w:szCs w:val="24"/>
        </w:rPr>
        <w:t>desire to learn, peer motivation, critical thinking, and communication (</w:t>
      </w:r>
      <w:proofErr w:type="spellStart"/>
      <w:r w:rsidR="0061290C" w:rsidRPr="004829E2">
        <w:rPr>
          <w:rFonts w:ascii="Times New Roman" w:eastAsia="Times New Roman" w:hAnsi="Times New Roman" w:cs="Times New Roman"/>
          <w:sz w:val="24"/>
          <w:szCs w:val="24"/>
        </w:rPr>
        <w:t>McCubbins</w:t>
      </w:r>
      <w:proofErr w:type="spellEnd"/>
      <w:r w:rsidR="0061290C" w:rsidRPr="004829E2">
        <w:rPr>
          <w:rFonts w:ascii="Times New Roman" w:eastAsia="Times New Roman" w:hAnsi="Times New Roman" w:cs="Times New Roman"/>
          <w:sz w:val="24"/>
          <w:szCs w:val="24"/>
        </w:rPr>
        <w:t xml:space="preserve"> et al., 2016).</w:t>
      </w:r>
    </w:p>
    <w:p w14:paraId="431FA0FA" w14:textId="48DC7CB5" w:rsidR="004D56E8" w:rsidRPr="00E072ED" w:rsidRDefault="00E072ED" w:rsidP="00C40D7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61290C" w:rsidRPr="004829E2">
        <w:rPr>
          <w:rFonts w:ascii="Times New Roman" w:eastAsia="Times New Roman" w:hAnsi="Times New Roman" w:cs="Times New Roman"/>
          <w:sz w:val="24"/>
          <w:szCs w:val="24"/>
        </w:rPr>
        <w:t xml:space="preserve">The 21st century is a time in which employers from various fields are seeking to hire employees with both hard and soft skills. However, soft skills take time to develop and are largely acquired through experiences that may not be provided by higher education. Universities are poised to deliver such experiential opportunities to students of the 21st century. This study demonstrates successes and </w:t>
      </w:r>
      <w:r w:rsidR="009A6628" w:rsidRPr="004829E2">
        <w:rPr>
          <w:rFonts w:ascii="Times New Roman" w:eastAsia="Times New Roman" w:hAnsi="Times New Roman" w:cs="Times New Roman"/>
          <w:sz w:val="24"/>
          <w:szCs w:val="24"/>
        </w:rPr>
        <w:t xml:space="preserve">provides </w:t>
      </w:r>
      <w:r w:rsidR="0061290C" w:rsidRPr="004829E2">
        <w:rPr>
          <w:rFonts w:ascii="Times New Roman" w:eastAsia="Times New Roman" w:hAnsi="Times New Roman" w:cs="Times New Roman"/>
          <w:sz w:val="24"/>
          <w:szCs w:val="24"/>
        </w:rPr>
        <w:t xml:space="preserve">suggestions to address the need for students in the natural sciences to gain experience in developing soft skills through the deliberate incorporation of a behavioral </w:t>
      </w:r>
      <w:proofErr w:type="gramStart"/>
      <w:r w:rsidR="0061290C" w:rsidRPr="004829E2">
        <w:rPr>
          <w:rFonts w:ascii="Times New Roman" w:eastAsia="Times New Roman" w:hAnsi="Times New Roman" w:cs="Times New Roman"/>
          <w:sz w:val="24"/>
          <w:szCs w:val="24"/>
        </w:rPr>
        <w:t>style learning</w:t>
      </w:r>
      <w:proofErr w:type="gramEnd"/>
      <w:r w:rsidR="0061290C" w:rsidRPr="004829E2">
        <w:rPr>
          <w:rFonts w:ascii="Times New Roman" w:eastAsia="Times New Roman" w:hAnsi="Times New Roman" w:cs="Times New Roman"/>
          <w:sz w:val="24"/>
          <w:szCs w:val="24"/>
        </w:rPr>
        <w:t xml:space="preserve"> unit in a capstone course project.</w:t>
      </w:r>
    </w:p>
    <w:p w14:paraId="431FA0FB" w14:textId="77777777" w:rsidR="004D56E8" w:rsidRPr="004829E2" w:rsidRDefault="004D56E8" w:rsidP="00C40D79">
      <w:pPr>
        <w:spacing w:line="480" w:lineRule="auto"/>
        <w:jc w:val="center"/>
        <w:rPr>
          <w:rFonts w:ascii="Times New Roman" w:eastAsia="Times New Roman" w:hAnsi="Times New Roman" w:cs="Times New Roman"/>
          <w:b/>
          <w:sz w:val="24"/>
          <w:szCs w:val="24"/>
        </w:rPr>
      </w:pPr>
    </w:p>
    <w:p w14:paraId="431FA0FC" w14:textId="77777777" w:rsidR="004D56E8" w:rsidRPr="004829E2" w:rsidRDefault="0061290C" w:rsidP="00C40D79">
      <w:pPr>
        <w:spacing w:line="480" w:lineRule="auto"/>
        <w:rPr>
          <w:rFonts w:ascii="Times New Roman" w:hAnsi="Times New Roman" w:cs="Times New Roman"/>
          <w:sz w:val="24"/>
          <w:szCs w:val="24"/>
        </w:rPr>
      </w:pPr>
      <w:r w:rsidRPr="004829E2">
        <w:rPr>
          <w:rFonts w:ascii="Times New Roman" w:hAnsi="Times New Roman" w:cs="Times New Roman"/>
          <w:sz w:val="24"/>
          <w:szCs w:val="24"/>
        </w:rPr>
        <w:br w:type="page"/>
      </w:r>
    </w:p>
    <w:p w14:paraId="431FA0FE" w14:textId="77777777" w:rsidR="004D56E8" w:rsidRPr="004829E2" w:rsidRDefault="0061290C" w:rsidP="00C40D79">
      <w:pPr>
        <w:spacing w:line="480" w:lineRule="auto"/>
        <w:jc w:val="center"/>
        <w:rPr>
          <w:rFonts w:ascii="Times New Roman" w:eastAsia="Times New Roman" w:hAnsi="Times New Roman" w:cs="Times New Roman"/>
          <w:b/>
          <w:sz w:val="24"/>
          <w:szCs w:val="24"/>
        </w:rPr>
      </w:pPr>
      <w:r w:rsidRPr="004829E2">
        <w:rPr>
          <w:rFonts w:ascii="Times New Roman" w:eastAsia="Times New Roman" w:hAnsi="Times New Roman" w:cs="Times New Roman"/>
          <w:b/>
          <w:sz w:val="24"/>
          <w:szCs w:val="24"/>
        </w:rPr>
        <w:lastRenderedPageBreak/>
        <w:t>References</w:t>
      </w:r>
    </w:p>
    <w:p w14:paraId="431FA100" w14:textId="26CC67E5" w:rsidR="004D56E8" w:rsidRPr="004829E2" w:rsidRDefault="0061290C" w:rsidP="00C40D79">
      <w:pPr>
        <w:spacing w:line="480" w:lineRule="auto"/>
        <w:ind w:left="720" w:hanging="720"/>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 xml:space="preserve">Baker, M. A., &amp; Robinson, J. S. (2016). The effects of Kolb’s experiential learning model on successful intelligence in secondary agriculture students. </w:t>
      </w:r>
      <w:proofErr w:type="gramStart"/>
      <w:r w:rsidRPr="004829E2">
        <w:rPr>
          <w:rFonts w:ascii="Times New Roman" w:eastAsia="Times New Roman" w:hAnsi="Times New Roman" w:cs="Times New Roman"/>
          <w:i/>
          <w:sz w:val="24"/>
          <w:szCs w:val="24"/>
        </w:rPr>
        <w:t>Journal of Agricultural Education, 57</w:t>
      </w:r>
      <w:r w:rsidRPr="004829E2">
        <w:rPr>
          <w:rFonts w:ascii="Times New Roman" w:eastAsia="Times New Roman" w:hAnsi="Times New Roman" w:cs="Times New Roman"/>
          <w:sz w:val="24"/>
          <w:szCs w:val="24"/>
        </w:rPr>
        <w:t>(3), 129-144.</w:t>
      </w:r>
      <w:proofErr w:type="gramEnd"/>
      <w:r w:rsidRPr="004829E2">
        <w:rPr>
          <w:rFonts w:ascii="Times New Roman" w:eastAsia="Times New Roman" w:hAnsi="Times New Roman" w:cs="Times New Roman"/>
          <w:sz w:val="24"/>
          <w:szCs w:val="24"/>
        </w:rPr>
        <w:t xml:space="preserve"> </w:t>
      </w:r>
      <w:proofErr w:type="gramStart"/>
      <w:r w:rsidRPr="004829E2">
        <w:rPr>
          <w:rFonts w:ascii="Times New Roman" w:eastAsia="Times New Roman" w:hAnsi="Times New Roman" w:cs="Times New Roman"/>
          <w:sz w:val="24"/>
          <w:szCs w:val="24"/>
        </w:rPr>
        <w:t>doi:10.5032</w:t>
      </w:r>
      <w:proofErr w:type="gramEnd"/>
      <w:r w:rsidRPr="004829E2">
        <w:rPr>
          <w:rFonts w:ascii="Times New Roman" w:eastAsia="Times New Roman" w:hAnsi="Times New Roman" w:cs="Times New Roman"/>
          <w:sz w:val="24"/>
          <w:szCs w:val="24"/>
        </w:rPr>
        <w:t>/jae.2016.03129</w:t>
      </w:r>
    </w:p>
    <w:p w14:paraId="431FA102" w14:textId="0ABA80D4" w:rsidR="004D56E8" w:rsidRPr="004829E2" w:rsidRDefault="0061290C" w:rsidP="00C40D79">
      <w:pPr>
        <w:spacing w:line="480" w:lineRule="auto"/>
        <w:ind w:left="720" w:hanging="720"/>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 xml:space="preserve">Baker, M. A., Robinson, J. S., &amp; Kolb, D. A. (2012). Aligning Kolb’s experiential learning theory with a comprehensive agricultural education model. </w:t>
      </w:r>
      <w:proofErr w:type="gramStart"/>
      <w:r w:rsidRPr="004829E2">
        <w:rPr>
          <w:rFonts w:ascii="Times New Roman" w:eastAsia="Times New Roman" w:hAnsi="Times New Roman" w:cs="Times New Roman"/>
          <w:i/>
          <w:sz w:val="24"/>
          <w:szCs w:val="24"/>
        </w:rPr>
        <w:t>Journal of Agricultural Education, 53</w:t>
      </w:r>
      <w:r w:rsidRPr="004829E2">
        <w:rPr>
          <w:rFonts w:ascii="Times New Roman" w:eastAsia="Times New Roman" w:hAnsi="Times New Roman" w:cs="Times New Roman"/>
          <w:sz w:val="24"/>
          <w:szCs w:val="24"/>
        </w:rPr>
        <w:t>(4), 1-16.</w:t>
      </w:r>
      <w:proofErr w:type="gramEnd"/>
      <w:r w:rsidRPr="004829E2">
        <w:rPr>
          <w:rFonts w:ascii="Times New Roman" w:eastAsia="Times New Roman" w:hAnsi="Times New Roman" w:cs="Times New Roman"/>
          <w:sz w:val="24"/>
          <w:szCs w:val="24"/>
        </w:rPr>
        <w:t xml:space="preserve"> </w:t>
      </w:r>
      <w:proofErr w:type="gramStart"/>
      <w:r w:rsidRPr="004829E2">
        <w:rPr>
          <w:rFonts w:ascii="Times New Roman" w:eastAsia="Times New Roman" w:hAnsi="Times New Roman" w:cs="Times New Roman"/>
          <w:sz w:val="24"/>
          <w:szCs w:val="24"/>
        </w:rPr>
        <w:t>doi:10.5032</w:t>
      </w:r>
      <w:proofErr w:type="gramEnd"/>
      <w:r w:rsidRPr="004829E2">
        <w:rPr>
          <w:rFonts w:ascii="Times New Roman" w:eastAsia="Times New Roman" w:hAnsi="Times New Roman" w:cs="Times New Roman"/>
          <w:sz w:val="24"/>
          <w:szCs w:val="24"/>
        </w:rPr>
        <w:t>/jae.2012.04001</w:t>
      </w:r>
    </w:p>
    <w:p w14:paraId="431FA104" w14:textId="2FED072E" w:rsidR="004D56E8" w:rsidRPr="004829E2" w:rsidRDefault="0061290C" w:rsidP="00C40D79">
      <w:pPr>
        <w:spacing w:line="480" w:lineRule="auto"/>
        <w:ind w:left="720" w:hanging="720"/>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 xml:space="preserve">Bennett, R. (2002). Employers’ demands for personal transferable skills in graduates: A content analysis of 1000 job advertisements and an associated empirical study. </w:t>
      </w:r>
      <w:proofErr w:type="gramStart"/>
      <w:r w:rsidRPr="004829E2">
        <w:rPr>
          <w:rFonts w:ascii="Times New Roman" w:eastAsia="Times New Roman" w:hAnsi="Times New Roman" w:cs="Times New Roman"/>
          <w:i/>
          <w:sz w:val="24"/>
          <w:szCs w:val="24"/>
        </w:rPr>
        <w:t>Journal of Vocational Education and Training, 54</w:t>
      </w:r>
      <w:r w:rsidRPr="004829E2">
        <w:rPr>
          <w:rFonts w:ascii="Times New Roman" w:eastAsia="Times New Roman" w:hAnsi="Times New Roman" w:cs="Times New Roman"/>
          <w:sz w:val="24"/>
          <w:szCs w:val="24"/>
        </w:rPr>
        <w:t>(4), 457-476.</w:t>
      </w:r>
      <w:proofErr w:type="gramEnd"/>
      <w:r w:rsidRPr="004829E2">
        <w:rPr>
          <w:rFonts w:ascii="Times New Roman" w:eastAsia="Times New Roman" w:hAnsi="Times New Roman" w:cs="Times New Roman"/>
          <w:sz w:val="24"/>
          <w:szCs w:val="24"/>
        </w:rPr>
        <w:t xml:space="preserve"> </w:t>
      </w:r>
      <w:proofErr w:type="gramStart"/>
      <w:r w:rsidRPr="004829E2">
        <w:rPr>
          <w:rFonts w:ascii="Times New Roman" w:eastAsia="Times New Roman" w:hAnsi="Times New Roman" w:cs="Times New Roman"/>
          <w:sz w:val="24"/>
          <w:szCs w:val="24"/>
        </w:rPr>
        <w:t>doi</w:t>
      </w:r>
      <w:proofErr w:type="gramEnd"/>
      <w:r w:rsidRPr="004829E2">
        <w:rPr>
          <w:rFonts w:ascii="Times New Roman" w:eastAsia="Times New Roman" w:hAnsi="Times New Roman" w:cs="Times New Roman"/>
          <w:sz w:val="24"/>
          <w:szCs w:val="24"/>
        </w:rPr>
        <w:t>: 10.1080/13636820200200209</w:t>
      </w:r>
    </w:p>
    <w:p w14:paraId="431FA106" w14:textId="33393219" w:rsidR="004D56E8" w:rsidRPr="004829E2" w:rsidRDefault="0061290C" w:rsidP="00C40D79">
      <w:pPr>
        <w:spacing w:line="480" w:lineRule="auto"/>
        <w:ind w:left="720" w:hanging="720"/>
        <w:rPr>
          <w:rFonts w:ascii="Times New Roman" w:eastAsia="Times New Roman" w:hAnsi="Times New Roman" w:cs="Times New Roman"/>
          <w:sz w:val="24"/>
          <w:szCs w:val="24"/>
        </w:rPr>
      </w:pPr>
      <w:proofErr w:type="spellStart"/>
      <w:r w:rsidRPr="004829E2">
        <w:rPr>
          <w:rFonts w:ascii="Times New Roman" w:eastAsia="Times New Roman" w:hAnsi="Times New Roman" w:cs="Times New Roman"/>
          <w:sz w:val="24"/>
          <w:szCs w:val="24"/>
        </w:rPr>
        <w:t>Bonnstetter</w:t>
      </w:r>
      <w:proofErr w:type="spellEnd"/>
      <w:r w:rsidRPr="004829E2">
        <w:rPr>
          <w:rFonts w:ascii="Times New Roman" w:eastAsia="Times New Roman" w:hAnsi="Times New Roman" w:cs="Times New Roman"/>
          <w:sz w:val="24"/>
          <w:szCs w:val="24"/>
        </w:rPr>
        <w:t xml:space="preserve">, B. J., &amp; </w:t>
      </w:r>
      <w:proofErr w:type="spellStart"/>
      <w:r w:rsidRPr="004829E2">
        <w:rPr>
          <w:rFonts w:ascii="Times New Roman" w:eastAsia="Times New Roman" w:hAnsi="Times New Roman" w:cs="Times New Roman"/>
          <w:sz w:val="24"/>
          <w:szCs w:val="24"/>
        </w:rPr>
        <w:t>Suiter</w:t>
      </w:r>
      <w:proofErr w:type="spellEnd"/>
      <w:r w:rsidRPr="004829E2">
        <w:rPr>
          <w:rFonts w:ascii="Times New Roman" w:eastAsia="Times New Roman" w:hAnsi="Times New Roman" w:cs="Times New Roman"/>
          <w:sz w:val="24"/>
          <w:szCs w:val="24"/>
        </w:rPr>
        <w:t xml:space="preserve">, J. I. (2011). </w:t>
      </w:r>
      <w:r w:rsidRPr="004829E2">
        <w:rPr>
          <w:rFonts w:ascii="Times New Roman" w:eastAsia="Times New Roman" w:hAnsi="Times New Roman" w:cs="Times New Roman"/>
          <w:i/>
          <w:sz w:val="24"/>
          <w:szCs w:val="24"/>
        </w:rPr>
        <w:t>The universal language DISC: A reference manual</w:t>
      </w:r>
      <w:r w:rsidRPr="004829E2">
        <w:rPr>
          <w:rFonts w:ascii="Times New Roman" w:eastAsia="Times New Roman" w:hAnsi="Times New Roman" w:cs="Times New Roman"/>
          <w:sz w:val="24"/>
          <w:szCs w:val="24"/>
        </w:rPr>
        <w:t>. Scottsdale, AZ: Target Training International, Ltd.</w:t>
      </w:r>
    </w:p>
    <w:p w14:paraId="431FA108" w14:textId="3443C060" w:rsidR="004D56E8" w:rsidRPr="004829E2" w:rsidRDefault="0061290C" w:rsidP="00C40D79">
      <w:pPr>
        <w:spacing w:line="480" w:lineRule="auto"/>
        <w:ind w:left="720" w:hanging="720"/>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 xml:space="preserve">Bradley, J. H., &amp; Hebert, F. J. (1997). </w:t>
      </w:r>
      <w:proofErr w:type="gramStart"/>
      <w:r w:rsidRPr="004829E2">
        <w:rPr>
          <w:rFonts w:ascii="Times New Roman" w:eastAsia="Times New Roman" w:hAnsi="Times New Roman" w:cs="Times New Roman"/>
          <w:sz w:val="24"/>
          <w:szCs w:val="24"/>
        </w:rPr>
        <w:t>The effect of personality type on team performance.</w:t>
      </w:r>
      <w:proofErr w:type="gramEnd"/>
      <w:r w:rsidRPr="004829E2">
        <w:rPr>
          <w:rFonts w:ascii="Times New Roman" w:eastAsia="Times New Roman" w:hAnsi="Times New Roman" w:cs="Times New Roman"/>
          <w:sz w:val="24"/>
          <w:szCs w:val="24"/>
        </w:rPr>
        <w:t xml:space="preserve"> </w:t>
      </w:r>
      <w:proofErr w:type="gramStart"/>
      <w:r w:rsidRPr="004829E2">
        <w:rPr>
          <w:rFonts w:ascii="Times New Roman" w:eastAsia="Times New Roman" w:hAnsi="Times New Roman" w:cs="Times New Roman"/>
          <w:i/>
          <w:sz w:val="24"/>
          <w:szCs w:val="24"/>
        </w:rPr>
        <w:t>Journal of Management Development, 16</w:t>
      </w:r>
      <w:r w:rsidRPr="004829E2">
        <w:rPr>
          <w:rFonts w:ascii="Times New Roman" w:eastAsia="Times New Roman" w:hAnsi="Times New Roman" w:cs="Times New Roman"/>
          <w:sz w:val="24"/>
          <w:szCs w:val="24"/>
        </w:rPr>
        <w:t>(5), 337-353.</w:t>
      </w:r>
      <w:proofErr w:type="gramEnd"/>
      <w:r w:rsidRPr="004829E2">
        <w:rPr>
          <w:rFonts w:ascii="Times New Roman" w:eastAsia="Times New Roman" w:hAnsi="Times New Roman" w:cs="Times New Roman"/>
          <w:sz w:val="24"/>
          <w:szCs w:val="24"/>
        </w:rPr>
        <w:t xml:space="preserve"> </w:t>
      </w:r>
    </w:p>
    <w:p w14:paraId="431FA10A" w14:textId="3BCABC69" w:rsidR="004D56E8" w:rsidRPr="004829E2" w:rsidRDefault="0061290C" w:rsidP="00C40D79">
      <w:pPr>
        <w:spacing w:line="480" w:lineRule="auto"/>
        <w:ind w:left="720" w:hanging="720"/>
        <w:rPr>
          <w:rFonts w:ascii="Times New Roman" w:eastAsia="Times New Roman" w:hAnsi="Times New Roman" w:cs="Times New Roman"/>
          <w:sz w:val="24"/>
          <w:szCs w:val="24"/>
        </w:rPr>
      </w:pPr>
      <w:proofErr w:type="gramStart"/>
      <w:r w:rsidRPr="004829E2">
        <w:rPr>
          <w:rFonts w:ascii="Times New Roman" w:eastAsia="Times New Roman" w:hAnsi="Times New Roman" w:cs="Times New Roman"/>
          <w:sz w:val="24"/>
          <w:szCs w:val="24"/>
        </w:rPr>
        <w:t xml:space="preserve">Clem, C. A., </w:t>
      </w:r>
      <w:proofErr w:type="spellStart"/>
      <w:r w:rsidRPr="004829E2">
        <w:rPr>
          <w:rFonts w:ascii="Times New Roman" w:eastAsia="Times New Roman" w:hAnsi="Times New Roman" w:cs="Times New Roman"/>
          <w:sz w:val="24"/>
          <w:szCs w:val="24"/>
        </w:rPr>
        <w:t>Doerfert</w:t>
      </w:r>
      <w:proofErr w:type="spellEnd"/>
      <w:r w:rsidRPr="004829E2">
        <w:rPr>
          <w:rFonts w:ascii="Times New Roman" w:eastAsia="Times New Roman" w:hAnsi="Times New Roman" w:cs="Times New Roman"/>
          <w:sz w:val="24"/>
          <w:szCs w:val="24"/>
        </w:rPr>
        <w:t>, D. L., Akers, C., Burris, S., &amp; Brigham, K. (2014).</w:t>
      </w:r>
      <w:proofErr w:type="gramEnd"/>
      <w:r w:rsidRPr="004829E2">
        <w:rPr>
          <w:rFonts w:ascii="Times New Roman" w:eastAsia="Times New Roman" w:hAnsi="Times New Roman" w:cs="Times New Roman"/>
          <w:sz w:val="24"/>
          <w:szCs w:val="24"/>
        </w:rPr>
        <w:t xml:space="preserve"> Expected </w:t>
      </w:r>
      <w:r w:rsidR="00AC7932">
        <w:rPr>
          <w:rFonts w:ascii="Times New Roman" w:eastAsia="Times New Roman" w:hAnsi="Times New Roman" w:cs="Times New Roman"/>
          <w:sz w:val="24"/>
          <w:szCs w:val="24"/>
        </w:rPr>
        <w:t>a</w:t>
      </w:r>
      <w:r w:rsidRPr="004829E2">
        <w:rPr>
          <w:rFonts w:ascii="Times New Roman" w:eastAsia="Times New Roman" w:hAnsi="Times New Roman" w:cs="Times New Roman"/>
          <w:sz w:val="24"/>
          <w:szCs w:val="24"/>
        </w:rPr>
        <w:t xml:space="preserve">s </w:t>
      </w:r>
      <w:r w:rsidR="00AC7932">
        <w:rPr>
          <w:rFonts w:ascii="Times New Roman" w:eastAsia="Times New Roman" w:hAnsi="Times New Roman" w:cs="Times New Roman"/>
          <w:sz w:val="24"/>
          <w:szCs w:val="24"/>
        </w:rPr>
        <w:t>a</w:t>
      </w:r>
      <w:r w:rsidRPr="004829E2">
        <w:rPr>
          <w:rFonts w:ascii="Times New Roman" w:eastAsia="Times New Roman" w:hAnsi="Times New Roman" w:cs="Times New Roman"/>
          <w:sz w:val="24"/>
          <w:szCs w:val="24"/>
        </w:rPr>
        <w:t xml:space="preserve"> </w:t>
      </w:r>
      <w:r w:rsidR="00AC7932">
        <w:rPr>
          <w:rFonts w:ascii="Times New Roman" w:eastAsia="Times New Roman" w:hAnsi="Times New Roman" w:cs="Times New Roman"/>
          <w:sz w:val="24"/>
          <w:szCs w:val="24"/>
        </w:rPr>
        <w:t>m</w:t>
      </w:r>
      <w:r w:rsidRPr="004829E2">
        <w:rPr>
          <w:rFonts w:ascii="Times New Roman" w:eastAsia="Times New Roman" w:hAnsi="Times New Roman" w:cs="Times New Roman"/>
          <w:sz w:val="24"/>
          <w:szCs w:val="24"/>
        </w:rPr>
        <w:t xml:space="preserve">inimum </w:t>
      </w:r>
      <w:r w:rsidR="00AC7932">
        <w:rPr>
          <w:rFonts w:ascii="Times New Roman" w:eastAsia="Times New Roman" w:hAnsi="Times New Roman" w:cs="Times New Roman"/>
          <w:sz w:val="24"/>
          <w:szCs w:val="24"/>
        </w:rPr>
        <w:t>o</w:t>
      </w:r>
      <w:r w:rsidRPr="004829E2">
        <w:rPr>
          <w:rFonts w:ascii="Times New Roman" w:eastAsia="Times New Roman" w:hAnsi="Times New Roman" w:cs="Times New Roman"/>
          <w:sz w:val="24"/>
          <w:szCs w:val="24"/>
        </w:rPr>
        <w:t xml:space="preserve">r </w:t>
      </w:r>
      <w:r w:rsidR="00AC7932">
        <w:rPr>
          <w:rFonts w:ascii="Times New Roman" w:eastAsia="Times New Roman" w:hAnsi="Times New Roman" w:cs="Times New Roman"/>
          <w:sz w:val="24"/>
          <w:szCs w:val="24"/>
        </w:rPr>
        <w:t>n</w:t>
      </w:r>
      <w:r w:rsidRPr="004829E2">
        <w:rPr>
          <w:rFonts w:ascii="Times New Roman" w:eastAsia="Times New Roman" w:hAnsi="Times New Roman" w:cs="Times New Roman"/>
          <w:sz w:val="24"/>
          <w:szCs w:val="24"/>
        </w:rPr>
        <w:t xml:space="preserve">o </w:t>
      </w:r>
      <w:r w:rsidR="00AC7932">
        <w:rPr>
          <w:rFonts w:ascii="Times New Roman" w:eastAsia="Times New Roman" w:hAnsi="Times New Roman" w:cs="Times New Roman"/>
          <w:sz w:val="24"/>
          <w:szCs w:val="24"/>
        </w:rPr>
        <w:t>l</w:t>
      </w:r>
      <w:r w:rsidRPr="004829E2">
        <w:rPr>
          <w:rFonts w:ascii="Times New Roman" w:eastAsia="Times New Roman" w:hAnsi="Times New Roman" w:cs="Times New Roman"/>
          <w:sz w:val="24"/>
          <w:szCs w:val="24"/>
        </w:rPr>
        <w:t xml:space="preserve">onger </w:t>
      </w:r>
      <w:r w:rsidR="00AC7932">
        <w:rPr>
          <w:rFonts w:ascii="Times New Roman" w:eastAsia="Times New Roman" w:hAnsi="Times New Roman" w:cs="Times New Roman"/>
          <w:sz w:val="24"/>
          <w:szCs w:val="24"/>
        </w:rPr>
        <w:t>n</w:t>
      </w:r>
      <w:r w:rsidRPr="004829E2">
        <w:rPr>
          <w:rFonts w:ascii="Times New Roman" w:eastAsia="Times New Roman" w:hAnsi="Times New Roman" w:cs="Times New Roman"/>
          <w:sz w:val="24"/>
          <w:szCs w:val="24"/>
        </w:rPr>
        <w:t xml:space="preserve">eeded: Examining </w:t>
      </w:r>
      <w:r w:rsidR="00AC7932">
        <w:rPr>
          <w:rFonts w:ascii="Times New Roman" w:eastAsia="Times New Roman" w:hAnsi="Times New Roman" w:cs="Times New Roman"/>
          <w:sz w:val="24"/>
          <w:szCs w:val="24"/>
        </w:rPr>
        <w:t>w</w:t>
      </w:r>
      <w:r w:rsidRPr="004829E2">
        <w:rPr>
          <w:rFonts w:ascii="Times New Roman" w:eastAsia="Times New Roman" w:hAnsi="Times New Roman" w:cs="Times New Roman"/>
          <w:sz w:val="24"/>
          <w:szCs w:val="24"/>
        </w:rPr>
        <w:t xml:space="preserve">hich </w:t>
      </w:r>
      <w:r w:rsidR="00AC7932">
        <w:rPr>
          <w:rFonts w:ascii="Times New Roman" w:eastAsia="Times New Roman" w:hAnsi="Times New Roman" w:cs="Times New Roman"/>
          <w:sz w:val="24"/>
          <w:szCs w:val="24"/>
        </w:rPr>
        <w:t>e</w:t>
      </w:r>
      <w:r w:rsidRPr="004829E2">
        <w:rPr>
          <w:rFonts w:ascii="Times New Roman" w:eastAsia="Times New Roman" w:hAnsi="Times New Roman" w:cs="Times New Roman"/>
          <w:sz w:val="24"/>
          <w:szCs w:val="24"/>
        </w:rPr>
        <w:t>mployment-</w:t>
      </w:r>
      <w:r w:rsidR="00AC7932">
        <w:rPr>
          <w:rFonts w:ascii="Times New Roman" w:eastAsia="Times New Roman" w:hAnsi="Times New Roman" w:cs="Times New Roman"/>
          <w:sz w:val="24"/>
          <w:szCs w:val="24"/>
        </w:rPr>
        <w:t>r</w:t>
      </w:r>
      <w:r w:rsidRPr="004829E2">
        <w:rPr>
          <w:rFonts w:ascii="Times New Roman" w:eastAsia="Times New Roman" w:hAnsi="Times New Roman" w:cs="Times New Roman"/>
          <w:sz w:val="24"/>
          <w:szCs w:val="24"/>
        </w:rPr>
        <w:t xml:space="preserve">eady </w:t>
      </w:r>
      <w:r w:rsidR="00AC7932">
        <w:rPr>
          <w:rFonts w:ascii="Times New Roman" w:eastAsia="Times New Roman" w:hAnsi="Times New Roman" w:cs="Times New Roman"/>
          <w:sz w:val="24"/>
          <w:szCs w:val="24"/>
        </w:rPr>
        <w:t>c</w:t>
      </w:r>
      <w:r w:rsidRPr="004829E2">
        <w:rPr>
          <w:rFonts w:ascii="Times New Roman" w:eastAsia="Times New Roman" w:hAnsi="Times New Roman" w:cs="Times New Roman"/>
          <w:sz w:val="24"/>
          <w:szCs w:val="24"/>
        </w:rPr>
        <w:t xml:space="preserve">ompetencies </w:t>
      </w:r>
      <w:r w:rsidR="00AC7932">
        <w:rPr>
          <w:rFonts w:ascii="Times New Roman" w:eastAsia="Times New Roman" w:hAnsi="Times New Roman" w:cs="Times New Roman"/>
          <w:sz w:val="24"/>
          <w:szCs w:val="24"/>
        </w:rPr>
        <w:t>m</w:t>
      </w:r>
      <w:r w:rsidRPr="004829E2">
        <w:rPr>
          <w:rFonts w:ascii="Times New Roman" w:eastAsia="Times New Roman" w:hAnsi="Times New Roman" w:cs="Times New Roman"/>
          <w:sz w:val="24"/>
          <w:szCs w:val="24"/>
        </w:rPr>
        <w:t xml:space="preserve">ay </w:t>
      </w:r>
      <w:r w:rsidR="00AC7932">
        <w:rPr>
          <w:rFonts w:ascii="Times New Roman" w:eastAsia="Times New Roman" w:hAnsi="Times New Roman" w:cs="Times New Roman"/>
          <w:sz w:val="24"/>
          <w:szCs w:val="24"/>
        </w:rPr>
        <w:t>n</w:t>
      </w:r>
      <w:r w:rsidRPr="004829E2">
        <w:rPr>
          <w:rFonts w:ascii="Times New Roman" w:eastAsia="Times New Roman" w:hAnsi="Times New Roman" w:cs="Times New Roman"/>
          <w:sz w:val="24"/>
          <w:szCs w:val="24"/>
        </w:rPr>
        <w:t xml:space="preserve">o </w:t>
      </w:r>
      <w:r w:rsidR="00AC7932" w:rsidRPr="004829E2">
        <w:rPr>
          <w:rFonts w:ascii="Times New Roman" w:eastAsia="Times New Roman" w:hAnsi="Times New Roman" w:cs="Times New Roman"/>
          <w:sz w:val="24"/>
          <w:szCs w:val="24"/>
        </w:rPr>
        <w:t>longer be needed in agricultural communications programs</w:t>
      </w:r>
      <w:r w:rsidRPr="004829E2">
        <w:rPr>
          <w:rFonts w:ascii="Times New Roman" w:eastAsia="Times New Roman" w:hAnsi="Times New Roman" w:cs="Times New Roman"/>
          <w:sz w:val="24"/>
          <w:szCs w:val="24"/>
        </w:rPr>
        <w:t xml:space="preserve">. </w:t>
      </w:r>
      <w:proofErr w:type="gramStart"/>
      <w:r w:rsidRPr="004829E2">
        <w:rPr>
          <w:rFonts w:ascii="Times New Roman" w:eastAsia="Times New Roman" w:hAnsi="Times New Roman" w:cs="Times New Roman"/>
          <w:i/>
          <w:sz w:val="24"/>
          <w:szCs w:val="24"/>
        </w:rPr>
        <w:t>Proceedings of the Western American Association For Agricultural Education Research Conference</w:t>
      </w:r>
      <w:r w:rsidRPr="004829E2">
        <w:rPr>
          <w:rFonts w:ascii="Times New Roman" w:eastAsia="Times New Roman" w:hAnsi="Times New Roman" w:cs="Times New Roman"/>
          <w:sz w:val="24"/>
          <w:szCs w:val="24"/>
        </w:rPr>
        <w:t>, 279-292.</w:t>
      </w:r>
      <w:proofErr w:type="gramEnd"/>
      <w:r w:rsidRPr="004829E2">
        <w:rPr>
          <w:rFonts w:ascii="Times New Roman" w:eastAsia="Times New Roman" w:hAnsi="Times New Roman" w:cs="Times New Roman"/>
          <w:sz w:val="24"/>
          <w:szCs w:val="24"/>
        </w:rPr>
        <w:t xml:space="preserve"> Retrieved from</w:t>
      </w:r>
      <w:hyperlink r:id="rId8">
        <w:r w:rsidRPr="004829E2">
          <w:rPr>
            <w:rFonts w:ascii="Times New Roman" w:eastAsia="Times New Roman" w:hAnsi="Times New Roman" w:cs="Times New Roman"/>
            <w:sz w:val="24"/>
            <w:szCs w:val="24"/>
          </w:rPr>
          <w:t xml:space="preserve"> </w:t>
        </w:r>
      </w:hyperlink>
      <w:r w:rsidRPr="004829E2">
        <w:rPr>
          <w:rFonts w:ascii="Times New Roman" w:eastAsia="Times New Roman" w:hAnsi="Times New Roman" w:cs="Times New Roman"/>
          <w:color w:val="auto"/>
          <w:sz w:val="24"/>
          <w:szCs w:val="24"/>
        </w:rPr>
        <w:t>http://aaaeonline.org/Resources/Documents/Western%20Region/WRAAAE%20Proceedings.pdf</w:t>
      </w:r>
    </w:p>
    <w:p w14:paraId="431FA10C" w14:textId="4AAAC3E3" w:rsidR="004D56E8" w:rsidRPr="004829E2" w:rsidRDefault="0061290C" w:rsidP="00C40D79">
      <w:pPr>
        <w:spacing w:line="480" w:lineRule="auto"/>
        <w:ind w:left="720" w:hanging="720"/>
        <w:rPr>
          <w:rFonts w:ascii="Times New Roman" w:eastAsia="Times New Roman" w:hAnsi="Times New Roman" w:cs="Times New Roman"/>
          <w:sz w:val="24"/>
          <w:szCs w:val="24"/>
        </w:rPr>
      </w:pPr>
      <w:proofErr w:type="spellStart"/>
      <w:r w:rsidRPr="004829E2">
        <w:rPr>
          <w:rFonts w:ascii="Times New Roman" w:eastAsia="Times New Roman" w:hAnsi="Times New Roman" w:cs="Times New Roman"/>
          <w:sz w:val="24"/>
          <w:szCs w:val="24"/>
        </w:rPr>
        <w:t>Connaughton</w:t>
      </w:r>
      <w:proofErr w:type="spellEnd"/>
      <w:r w:rsidRPr="004829E2">
        <w:rPr>
          <w:rFonts w:ascii="Times New Roman" w:eastAsia="Times New Roman" w:hAnsi="Times New Roman" w:cs="Times New Roman"/>
          <w:sz w:val="24"/>
          <w:szCs w:val="24"/>
        </w:rPr>
        <w:t xml:space="preserve">, K. (2015). </w:t>
      </w:r>
      <w:proofErr w:type="gramStart"/>
      <w:r w:rsidRPr="004829E2">
        <w:rPr>
          <w:rFonts w:ascii="Times New Roman" w:eastAsia="Times New Roman" w:hAnsi="Times New Roman" w:cs="Times New Roman"/>
          <w:sz w:val="24"/>
          <w:szCs w:val="24"/>
        </w:rPr>
        <w:t>Forestry employment trends.</w:t>
      </w:r>
      <w:proofErr w:type="gramEnd"/>
      <w:r w:rsidRPr="004829E2">
        <w:rPr>
          <w:rFonts w:ascii="Times New Roman" w:eastAsia="Times New Roman" w:hAnsi="Times New Roman" w:cs="Times New Roman"/>
          <w:sz w:val="24"/>
          <w:szCs w:val="24"/>
        </w:rPr>
        <w:t xml:space="preserve"> </w:t>
      </w:r>
      <w:proofErr w:type="gramStart"/>
      <w:r w:rsidRPr="004829E2">
        <w:rPr>
          <w:rFonts w:ascii="Times New Roman" w:eastAsia="Times New Roman" w:hAnsi="Times New Roman" w:cs="Times New Roman"/>
          <w:i/>
          <w:sz w:val="24"/>
          <w:szCs w:val="24"/>
        </w:rPr>
        <w:t>Journal of Forestry</w:t>
      </w:r>
      <w:r w:rsidRPr="004829E2">
        <w:rPr>
          <w:rFonts w:ascii="Times New Roman" w:eastAsia="Times New Roman" w:hAnsi="Times New Roman" w:cs="Times New Roman"/>
          <w:sz w:val="24"/>
          <w:szCs w:val="24"/>
        </w:rPr>
        <w:t xml:space="preserve">, </w:t>
      </w:r>
      <w:r w:rsidRPr="004829E2">
        <w:rPr>
          <w:rFonts w:ascii="Times New Roman" w:eastAsia="Times New Roman" w:hAnsi="Times New Roman" w:cs="Times New Roman"/>
          <w:i/>
          <w:sz w:val="24"/>
          <w:szCs w:val="24"/>
        </w:rPr>
        <w:t>113</w:t>
      </w:r>
      <w:r w:rsidRPr="004829E2">
        <w:rPr>
          <w:rFonts w:ascii="Times New Roman" w:eastAsia="Times New Roman" w:hAnsi="Times New Roman" w:cs="Times New Roman"/>
          <w:sz w:val="24"/>
          <w:szCs w:val="24"/>
        </w:rPr>
        <w:t>(6), 571-573.</w:t>
      </w:r>
      <w:proofErr w:type="gramEnd"/>
      <w:r w:rsidRPr="004829E2">
        <w:rPr>
          <w:rFonts w:ascii="Times New Roman" w:eastAsia="Times New Roman" w:hAnsi="Times New Roman" w:cs="Times New Roman"/>
          <w:sz w:val="24"/>
          <w:szCs w:val="24"/>
        </w:rPr>
        <w:t xml:space="preserve"> </w:t>
      </w:r>
      <w:proofErr w:type="gramStart"/>
      <w:r w:rsidRPr="004829E2">
        <w:rPr>
          <w:rFonts w:ascii="Times New Roman" w:eastAsia="Times New Roman" w:hAnsi="Times New Roman" w:cs="Times New Roman"/>
          <w:sz w:val="24"/>
          <w:szCs w:val="24"/>
        </w:rPr>
        <w:t>doi</w:t>
      </w:r>
      <w:proofErr w:type="gramEnd"/>
      <w:r w:rsidRPr="004829E2">
        <w:rPr>
          <w:rFonts w:ascii="Times New Roman" w:eastAsia="Times New Roman" w:hAnsi="Times New Roman" w:cs="Times New Roman"/>
          <w:sz w:val="24"/>
          <w:szCs w:val="24"/>
        </w:rPr>
        <w:t>: http://dx.doi.org/10.5849/jof.15-036</w:t>
      </w:r>
    </w:p>
    <w:p w14:paraId="431FA10E" w14:textId="69D21390" w:rsidR="004D56E8" w:rsidRPr="004829E2" w:rsidRDefault="0061290C" w:rsidP="00C40D79">
      <w:pPr>
        <w:spacing w:line="480" w:lineRule="auto"/>
        <w:ind w:left="720" w:hanging="720"/>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lastRenderedPageBreak/>
        <w:t xml:space="preserve">Conroy, M. J., </w:t>
      </w:r>
      <w:r w:rsidR="00AC7932">
        <w:rPr>
          <w:rFonts w:ascii="Times New Roman" w:eastAsia="Times New Roman" w:hAnsi="Times New Roman" w:cs="Times New Roman"/>
          <w:sz w:val="24"/>
          <w:szCs w:val="24"/>
        </w:rPr>
        <w:t xml:space="preserve">&amp; </w:t>
      </w:r>
      <w:r w:rsidRPr="004829E2">
        <w:rPr>
          <w:rFonts w:ascii="Times New Roman" w:eastAsia="Times New Roman" w:hAnsi="Times New Roman" w:cs="Times New Roman"/>
          <w:sz w:val="24"/>
          <w:szCs w:val="24"/>
        </w:rPr>
        <w:t xml:space="preserve">Peterson, J. T. (2013). </w:t>
      </w:r>
      <w:r w:rsidRPr="004829E2">
        <w:rPr>
          <w:rFonts w:ascii="Times New Roman" w:eastAsia="Times New Roman" w:hAnsi="Times New Roman" w:cs="Times New Roman"/>
          <w:i/>
          <w:sz w:val="24"/>
          <w:szCs w:val="24"/>
        </w:rPr>
        <w:t xml:space="preserve">Decision </w:t>
      </w:r>
      <w:r w:rsidR="00AC7932" w:rsidRPr="004829E2">
        <w:rPr>
          <w:rFonts w:ascii="Times New Roman" w:eastAsia="Times New Roman" w:hAnsi="Times New Roman" w:cs="Times New Roman"/>
          <w:i/>
          <w:sz w:val="24"/>
          <w:szCs w:val="24"/>
        </w:rPr>
        <w:t>making in natural resource management</w:t>
      </w:r>
      <w:r w:rsidRPr="004829E2">
        <w:rPr>
          <w:rFonts w:ascii="Times New Roman" w:eastAsia="Times New Roman" w:hAnsi="Times New Roman" w:cs="Times New Roman"/>
          <w:i/>
          <w:sz w:val="24"/>
          <w:szCs w:val="24"/>
        </w:rPr>
        <w:t xml:space="preserve">: A </w:t>
      </w:r>
      <w:r w:rsidR="00AC7932" w:rsidRPr="004829E2">
        <w:rPr>
          <w:rFonts w:ascii="Times New Roman" w:eastAsia="Times New Roman" w:hAnsi="Times New Roman" w:cs="Times New Roman"/>
          <w:i/>
          <w:sz w:val="24"/>
          <w:szCs w:val="24"/>
        </w:rPr>
        <w:t>structured, adaptive approach</w:t>
      </w:r>
      <w:r w:rsidRPr="004829E2">
        <w:rPr>
          <w:rFonts w:ascii="Times New Roman" w:eastAsia="Times New Roman" w:hAnsi="Times New Roman" w:cs="Times New Roman"/>
          <w:i/>
          <w:sz w:val="24"/>
          <w:szCs w:val="24"/>
        </w:rPr>
        <w:t>.</w:t>
      </w:r>
      <w:r w:rsidRPr="004829E2">
        <w:rPr>
          <w:rFonts w:ascii="Times New Roman" w:eastAsia="Times New Roman" w:hAnsi="Times New Roman" w:cs="Times New Roman"/>
          <w:sz w:val="24"/>
          <w:szCs w:val="24"/>
        </w:rPr>
        <w:t xml:space="preserve"> West Sussex</w:t>
      </w:r>
      <w:r w:rsidR="00AC7932">
        <w:rPr>
          <w:rFonts w:ascii="Times New Roman" w:eastAsia="Times New Roman" w:hAnsi="Times New Roman" w:cs="Times New Roman"/>
          <w:sz w:val="24"/>
          <w:szCs w:val="24"/>
        </w:rPr>
        <w:t>, UK: Wiley-Blackwell.</w:t>
      </w:r>
    </w:p>
    <w:p w14:paraId="431FA110" w14:textId="30398F56" w:rsidR="004D56E8" w:rsidRPr="004829E2" w:rsidRDefault="0061290C" w:rsidP="00C40D79">
      <w:pPr>
        <w:spacing w:line="480" w:lineRule="auto"/>
        <w:ind w:left="720" w:hanging="720"/>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 xml:space="preserve">Crawford, P., Lang, S., Fink, W., Dalton, R., &amp; </w:t>
      </w:r>
      <w:proofErr w:type="spellStart"/>
      <w:r w:rsidRPr="004829E2">
        <w:rPr>
          <w:rFonts w:ascii="Times New Roman" w:eastAsia="Times New Roman" w:hAnsi="Times New Roman" w:cs="Times New Roman"/>
          <w:sz w:val="24"/>
          <w:szCs w:val="24"/>
        </w:rPr>
        <w:t>Fielitz</w:t>
      </w:r>
      <w:proofErr w:type="spellEnd"/>
      <w:r w:rsidRPr="004829E2">
        <w:rPr>
          <w:rFonts w:ascii="Times New Roman" w:eastAsia="Times New Roman" w:hAnsi="Times New Roman" w:cs="Times New Roman"/>
          <w:sz w:val="24"/>
          <w:szCs w:val="24"/>
        </w:rPr>
        <w:t xml:space="preserve">, L. (2011). Comparative analysis of soft skills: What is important for new graduates? </w:t>
      </w:r>
      <w:proofErr w:type="gramStart"/>
      <w:r w:rsidRPr="004829E2">
        <w:rPr>
          <w:rFonts w:ascii="Times New Roman" w:eastAsia="Times New Roman" w:hAnsi="Times New Roman" w:cs="Times New Roman"/>
          <w:sz w:val="24"/>
          <w:szCs w:val="24"/>
        </w:rPr>
        <w:t>Association of Public and Land-grant Universities, Washington</w:t>
      </w:r>
      <w:r w:rsidR="00AC7932">
        <w:rPr>
          <w:rFonts w:ascii="Times New Roman" w:eastAsia="Times New Roman" w:hAnsi="Times New Roman" w:cs="Times New Roman"/>
          <w:sz w:val="24"/>
          <w:szCs w:val="24"/>
        </w:rPr>
        <w:t>, DC</w:t>
      </w:r>
      <w:r w:rsidRPr="004829E2">
        <w:rPr>
          <w:rFonts w:ascii="Times New Roman" w:eastAsia="Times New Roman" w:hAnsi="Times New Roman" w:cs="Times New Roman"/>
          <w:sz w:val="24"/>
          <w:szCs w:val="24"/>
        </w:rPr>
        <w:t>.</w:t>
      </w:r>
      <w:proofErr w:type="gramEnd"/>
      <w:r w:rsidRPr="004829E2">
        <w:rPr>
          <w:rFonts w:ascii="Times New Roman" w:eastAsia="Times New Roman" w:hAnsi="Times New Roman" w:cs="Times New Roman"/>
          <w:sz w:val="24"/>
          <w:szCs w:val="24"/>
        </w:rPr>
        <w:t xml:space="preserve"> Retrieved from </w:t>
      </w:r>
      <w:r w:rsidRPr="004829E2">
        <w:rPr>
          <w:rFonts w:ascii="Times New Roman" w:eastAsia="Times New Roman" w:hAnsi="Times New Roman" w:cs="Times New Roman"/>
          <w:color w:val="auto"/>
          <w:sz w:val="24"/>
          <w:szCs w:val="24"/>
        </w:rPr>
        <w:t>https://ag.purdue.edu/oap/career/Documents/2012%20Soft%20Skills%20Survey%202011%20Crawford%20Lang%20Fink%20Dalton%20Fielitz.pdf</w:t>
      </w:r>
    </w:p>
    <w:p w14:paraId="431FA112" w14:textId="4E0FD6AB" w:rsidR="004D56E8" w:rsidRPr="004829E2" w:rsidRDefault="0061290C" w:rsidP="00C40D79">
      <w:pPr>
        <w:spacing w:line="480" w:lineRule="auto"/>
        <w:ind w:left="720" w:hanging="720"/>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 xml:space="preserve">Creswell, J. W. (2014). </w:t>
      </w:r>
      <w:r w:rsidRPr="004829E2">
        <w:rPr>
          <w:rFonts w:ascii="Times New Roman" w:eastAsia="Times New Roman" w:hAnsi="Times New Roman" w:cs="Times New Roman"/>
          <w:i/>
          <w:sz w:val="24"/>
          <w:szCs w:val="24"/>
        </w:rPr>
        <w:t>Research design: Qualitative, quantitative, and mixed methods approaches</w:t>
      </w:r>
      <w:r w:rsidRPr="004829E2">
        <w:rPr>
          <w:rFonts w:ascii="Times New Roman" w:eastAsia="Times New Roman" w:hAnsi="Times New Roman" w:cs="Times New Roman"/>
          <w:sz w:val="24"/>
          <w:szCs w:val="24"/>
        </w:rPr>
        <w:t xml:space="preserve"> (4th ed.). Thousand Oaks, CA: Sage.</w:t>
      </w:r>
    </w:p>
    <w:p w14:paraId="431FA114" w14:textId="50AB4C0A" w:rsidR="004D56E8" w:rsidRPr="004829E2" w:rsidRDefault="0061290C" w:rsidP="00C40D79">
      <w:pPr>
        <w:spacing w:line="480" w:lineRule="auto"/>
        <w:ind w:left="720" w:hanging="720"/>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 xml:space="preserve">Davis, R. J., &amp; </w:t>
      </w:r>
      <w:proofErr w:type="spellStart"/>
      <w:r w:rsidRPr="004829E2">
        <w:rPr>
          <w:rFonts w:ascii="Times New Roman" w:eastAsia="Times New Roman" w:hAnsi="Times New Roman" w:cs="Times New Roman"/>
          <w:sz w:val="24"/>
          <w:szCs w:val="24"/>
        </w:rPr>
        <w:t>Jayaratne</w:t>
      </w:r>
      <w:proofErr w:type="spellEnd"/>
      <w:r w:rsidRPr="004829E2">
        <w:rPr>
          <w:rFonts w:ascii="Times New Roman" w:eastAsia="Times New Roman" w:hAnsi="Times New Roman" w:cs="Times New Roman"/>
          <w:sz w:val="24"/>
          <w:szCs w:val="24"/>
        </w:rPr>
        <w:t xml:space="preserve">, K. S. U. (2015). In-service training needs of agriculture teachers for preparing them to be effective in the 21st century. </w:t>
      </w:r>
      <w:proofErr w:type="gramStart"/>
      <w:r w:rsidRPr="004829E2">
        <w:rPr>
          <w:rFonts w:ascii="Times New Roman" w:eastAsia="Times New Roman" w:hAnsi="Times New Roman" w:cs="Times New Roman"/>
          <w:i/>
          <w:sz w:val="24"/>
          <w:szCs w:val="24"/>
        </w:rPr>
        <w:t>Journal of Agricultural Education, 56</w:t>
      </w:r>
      <w:r w:rsidRPr="004829E2">
        <w:rPr>
          <w:rFonts w:ascii="Times New Roman" w:eastAsia="Times New Roman" w:hAnsi="Times New Roman" w:cs="Times New Roman"/>
          <w:sz w:val="24"/>
          <w:szCs w:val="24"/>
        </w:rPr>
        <w:t>(4), 47-58.</w:t>
      </w:r>
      <w:proofErr w:type="gramEnd"/>
      <w:r w:rsidRPr="004829E2">
        <w:rPr>
          <w:rFonts w:ascii="Times New Roman" w:eastAsia="Times New Roman" w:hAnsi="Times New Roman" w:cs="Times New Roman"/>
          <w:sz w:val="24"/>
          <w:szCs w:val="24"/>
        </w:rPr>
        <w:t xml:space="preserve"> </w:t>
      </w:r>
      <w:proofErr w:type="gramStart"/>
      <w:r w:rsidRPr="004829E2">
        <w:rPr>
          <w:rFonts w:ascii="Times New Roman" w:eastAsia="Times New Roman" w:hAnsi="Times New Roman" w:cs="Times New Roman"/>
          <w:sz w:val="24"/>
          <w:szCs w:val="24"/>
        </w:rPr>
        <w:t>doi:10.5032</w:t>
      </w:r>
      <w:proofErr w:type="gramEnd"/>
      <w:r w:rsidRPr="004829E2">
        <w:rPr>
          <w:rFonts w:ascii="Times New Roman" w:eastAsia="Times New Roman" w:hAnsi="Times New Roman" w:cs="Times New Roman"/>
          <w:sz w:val="24"/>
          <w:szCs w:val="24"/>
        </w:rPr>
        <w:t>/jae.2015.04047</w:t>
      </w:r>
    </w:p>
    <w:p w14:paraId="431FA116" w14:textId="14D4F5B9" w:rsidR="004D56E8" w:rsidRPr="004829E2" w:rsidRDefault="0061290C" w:rsidP="00C40D79">
      <w:pPr>
        <w:spacing w:line="480" w:lineRule="auto"/>
        <w:ind w:left="720" w:hanging="720"/>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 xml:space="preserve">Dunne, E., &amp; Rawlins, M. (2000). Bridging the gap between industry and higher education: Training academics to promote student teamwork. </w:t>
      </w:r>
      <w:proofErr w:type="gramStart"/>
      <w:r w:rsidRPr="004829E2">
        <w:rPr>
          <w:rFonts w:ascii="Times New Roman" w:eastAsia="Times New Roman" w:hAnsi="Times New Roman" w:cs="Times New Roman"/>
          <w:i/>
          <w:sz w:val="24"/>
          <w:szCs w:val="24"/>
        </w:rPr>
        <w:t>Innovations in Education and Training International, 37</w:t>
      </w:r>
      <w:r w:rsidR="00AC2972" w:rsidRPr="004829E2">
        <w:rPr>
          <w:rFonts w:ascii="Times New Roman" w:eastAsia="Times New Roman" w:hAnsi="Times New Roman" w:cs="Times New Roman"/>
          <w:sz w:val="24"/>
          <w:szCs w:val="24"/>
        </w:rPr>
        <w:t>(4), 361-371.</w:t>
      </w:r>
      <w:proofErr w:type="gramEnd"/>
      <w:r w:rsidR="00AC2972" w:rsidRPr="004829E2">
        <w:rPr>
          <w:rFonts w:ascii="Times New Roman" w:eastAsia="Times New Roman" w:hAnsi="Times New Roman" w:cs="Times New Roman"/>
          <w:sz w:val="24"/>
          <w:szCs w:val="24"/>
        </w:rPr>
        <w:t xml:space="preserve"> </w:t>
      </w:r>
      <w:proofErr w:type="gramStart"/>
      <w:r w:rsidR="00AC2972" w:rsidRPr="004829E2">
        <w:rPr>
          <w:rFonts w:ascii="Times New Roman" w:eastAsia="Times New Roman" w:hAnsi="Times New Roman" w:cs="Times New Roman"/>
          <w:sz w:val="24"/>
          <w:szCs w:val="24"/>
        </w:rPr>
        <w:t>doi:</w:t>
      </w:r>
      <w:r w:rsidRPr="004829E2">
        <w:rPr>
          <w:rFonts w:ascii="Times New Roman" w:eastAsia="Times New Roman" w:hAnsi="Times New Roman" w:cs="Times New Roman"/>
          <w:sz w:val="24"/>
          <w:szCs w:val="24"/>
        </w:rPr>
        <w:t>10.1080</w:t>
      </w:r>
      <w:proofErr w:type="gramEnd"/>
      <w:r w:rsidRPr="004829E2">
        <w:rPr>
          <w:rFonts w:ascii="Times New Roman" w:eastAsia="Times New Roman" w:hAnsi="Times New Roman" w:cs="Times New Roman"/>
          <w:sz w:val="24"/>
          <w:szCs w:val="24"/>
        </w:rPr>
        <w:t>/135580000750052973</w:t>
      </w:r>
    </w:p>
    <w:p w14:paraId="431FA118" w14:textId="56910761" w:rsidR="004D56E8" w:rsidRPr="004829E2" w:rsidRDefault="0061290C" w:rsidP="00C40D79">
      <w:pPr>
        <w:spacing w:line="480" w:lineRule="auto"/>
        <w:ind w:left="720" w:hanging="720"/>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 xml:space="preserve">Glaser, B., &amp; Strauss, A. (1967). </w:t>
      </w:r>
      <w:proofErr w:type="gramStart"/>
      <w:r w:rsidRPr="004829E2">
        <w:rPr>
          <w:rFonts w:ascii="Times New Roman" w:eastAsia="Times New Roman" w:hAnsi="Times New Roman" w:cs="Times New Roman"/>
          <w:i/>
          <w:sz w:val="24"/>
          <w:szCs w:val="24"/>
        </w:rPr>
        <w:t>The discovery of grounded theory</w:t>
      </w:r>
      <w:r w:rsidRPr="004829E2">
        <w:rPr>
          <w:rFonts w:ascii="Times New Roman" w:eastAsia="Times New Roman" w:hAnsi="Times New Roman" w:cs="Times New Roman"/>
          <w:sz w:val="24"/>
          <w:szCs w:val="24"/>
        </w:rPr>
        <w:t>.</w:t>
      </w:r>
      <w:proofErr w:type="gramEnd"/>
      <w:r w:rsidRPr="004829E2">
        <w:rPr>
          <w:rFonts w:ascii="Times New Roman" w:eastAsia="Times New Roman" w:hAnsi="Times New Roman" w:cs="Times New Roman"/>
          <w:sz w:val="24"/>
          <w:szCs w:val="24"/>
        </w:rPr>
        <w:t xml:space="preserve"> Chicago, IL: </w:t>
      </w:r>
      <w:proofErr w:type="spellStart"/>
      <w:r w:rsidRPr="004829E2">
        <w:rPr>
          <w:rFonts w:ascii="Times New Roman" w:eastAsia="Times New Roman" w:hAnsi="Times New Roman" w:cs="Times New Roman"/>
          <w:sz w:val="24"/>
          <w:szCs w:val="24"/>
        </w:rPr>
        <w:t>Aldine.Jones</w:t>
      </w:r>
      <w:proofErr w:type="spellEnd"/>
      <w:r w:rsidRPr="004829E2">
        <w:rPr>
          <w:rFonts w:ascii="Times New Roman" w:eastAsia="Times New Roman" w:hAnsi="Times New Roman" w:cs="Times New Roman"/>
          <w:sz w:val="24"/>
          <w:szCs w:val="24"/>
        </w:rPr>
        <w:t xml:space="preserve">, L. K. (1996). </w:t>
      </w:r>
      <w:proofErr w:type="gramStart"/>
      <w:r w:rsidRPr="004829E2">
        <w:rPr>
          <w:rFonts w:ascii="Times New Roman" w:eastAsia="Times New Roman" w:hAnsi="Times New Roman" w:cs="Times New Roman"/>
          <w:i/>
          <w:sz w:val="24"/>
          <w:szCs w:val="24"/>
        </w:rPr>
        <w:t>Job skills for the 21</w:t>
      </w:r>
      <w:r w:rsidRPr="004829E2">
        <w:rPr>
          <w:rFonts w:ascii="Times New Roman" w:eastAsia="Times New Roman" w:hAnsi="Times New Roman" w:cs="Times New Roman"/>
          <w:i/>
          <w:sz w:val="24"/>
          <w:szCs w:val="24"/>
          <w:vertAlign w:val="superscript"/>
        </w:rPr>
        <w:t>st</w:t>
      </w:r>
      <w:r w:rsidRPr="004829E2">
        <w:rPr>
          <w:rFonts w:ascii="Times New Roman" w:eastAsia="Times New Roman" w:hAnsi="Times New Roman" w:cs="Times New Roman"/>
          <w:i/>
          <w:sz w:val="24"/>
          <w:szCs w:val="24"/>
        </w:rPr>
        <w:t xml:space="preserve"> century.</w:t>
      </w:r>
      <w:proofErr w:type="gramEnd"/>
      <w:r w:rsidRPr="004829E2">
        <w:rPr>
          <w:rFonts w:ascii="Times New Roman" w:eastAsia="Times New Roman" w:hAnsi="Times New Roman" w:cs="Times New Roman"/>
          <w:i/>
          <w:sz w:val="24"/>
          <w:szCs w:val="24"/>
        </w:rPr>
        <w:t xml:space="preserve"> </w:t>
      </w:r>
      <w:proofErr w:type="gramStart"/>
      <w:r w:rsidRPr="004829E2">
        <w:rPr>
          <w:rFonts w:ascii="Times New Roman" w:eastAsia="Times New Roman" w:hAnsi="Times New Roman" w:cs="Times New Roman"/>
          <w:i/>
          <w:sz w:val="24"/>
          <w:szCs w:val="24"/>
        </w:rPr>
        <w:t>A guide for students.</w:t>
      </w:r>
      <w:proofErr w:type="gramEnd"/>
      <w:r w:rsidRPr="004829E2">
        <w:rPr>
          <w:rFonts w:ascii="Times New Roman" w:eastAsia="Times New Roman" w:hAnsi="Times New Roman" w:cs="Times New Roman"/>
          <w:sz w:val="24"/>
          <w:szCs w:val="24"/>
        </w:rPr>
        <w:t xml:space="preserve"> Phoenix, AZ: Oryx Press.</w:t>
      </w:r>
    </w:p>
    <w:p w14:paraId="431FA11A" w14:textId="48E379BF" w:rsidR="004D56E8" w:rsidRPr="004829E2" w:rsidRDefault="0061290C" w:rsidP="00C40D79">
      <w:pPr>
        <w:spacing w:line="480" w:lineRule="auto"/>
        <w:ind w:left="720" w:hanging="720"/>
        <w:rPr>
          <w:rFonts w:ascii="Times New Roman" w:eastAsia="Times New Roman" w:hAnsi="Times New Roman" w:cs="Times New Roman"/>
          <w:sz w:val="24"/>
          <w:szCs w:val="24"/>
        </w:rPr>
      </w:pPr>
      <w:proofErr w:type="gramStart"/>
      <w:r w:rsidRPr="004829E2">
        <w:rPr>
          <w:rFonts w:ascii="Times New Roman" w:eastAsia="Times New Roman" w:hAnsi="Times New Roman" w:cs="Times New Roman"/>
          <w:sz w:val="24"/>
          <w:szCs w:val="24"/>
        </w:rPr>
        <w:t>Hart Research Associates.</w:t>
      </w:r>
      <w:proofErr w:type="gramEnd"/>
      <w:r w:rsidRPr="004829E2">
        <w:rPr>
          <w:rFonts w:ascii="Times New Roman" w:eastAsia="Times New Roman" w:hAnsi="Times New Roman" w:cs="Times New Roman"/>
          <w:sz w:val="24"/>
          <w:szCs w:val="24"/>
        </w:rPr>
        <w:t xml:space="preserve"> (2015). </w:t>
      </w:r>
      <w:r w:rsidRPr="004829E2">
        <w:rPr>
          <w:rFonts w:ascii="Times New Roman" w:eastAsia="Times New Roman" w:hAnsi="Times New Roman" w:cs="Times New Roman"/>
          <w:i/>
          <w:sz w:val="24"/>
          <w:szCs w:val="24"/>
        </w:rPr>
        <w:t xml:space="preserve">Falling short? </w:t>
      </w:r>
      <w:proofErr w:type="gramStart"/>
      <w:r w:rsidRPr="004829E2">
        <w:rPr>
          <w:rFonts w:ascii="Times New Roman" w:eastAsia="Times New Roman" w:hAnsi="Times New Roman" w:cs="Times New Roman"/>
          <w:i/>
          <w:sz w:val="24"/>
          <w:szCs w:val="24"/>
        </w:rPr>
        <w:t>College learning and career success</w:t>
      </w:r>
      <w:r w:rsidRPr="004829E2">
        <w:rPr>
          <w:rFonts w:ascii="Times New Roman" w:eastAsia="Times New Roman" w:hAnsi="Times New Roman" w:cs="Times New Roman"/>
          <w:sz w:val="24"/>
          <w:szCs w:val="24"/>
        </w:rPr>
        <w:t>.</w:t>
      </w:r>
      <w:proofErr w:type="gramEnd"/>
      <w:r w:rsidRPr="004829E2">
        <w:rPr>
          <w:rFonts w:ascii="Times New Roman" w:eastAsia="Times New Roman" w:hAnsi="Times New Roman" w:cs="Times New Roman"/>
          <w:sz w:val="24"/>
          <w:szCs w:val="24"/>
        </w:rPr>
        <w:t xml:space="preserve"> Retrieved from Association of American Colleges &amp; Universities, Employer Survey &amp; Economic Trend Research website: https://www.aacu.org/sites/default/files/files/LEAP/2015employerstudentsurvey.pdf</w:t>
      </w:r>
    </w:p>
    <w:p w14:paraId="431FA11C" w14:textId="59C26F6C" w:rsidR="004D56E8" w:rsidRPr="004829E2" w:rsidRDefault="0061290C" w:rsidP="00C40D79">
      <w:pPr>
        <w:spacing w:line="480" w:lineRule="auto"/>
        <w:ind w:left="720" w:hanging="720"/>
        <w:rPr>
          <w:rFonts w:ascii="Times New Roman" w:eastAsia="Times New Roman" w:hAnsi="Times New Roman" w:cs="Times New Roman"/>
          <w:sz w:val="24"/>
          <w:szCs w:val="24"/>
        </w:rPr>
      </w:pPr>
      <w:proofErr w:type="spellStart"/>
      <w:proofErr w:type="gramStart"/>
      <w:r w:rsidRPr="004829E2">
        <w:rPr>
          <w:rFonts w:ascii="Times New Roman" w:eastAsia="Times New Roman" w:hAnsi="Times New Roman" w:cs="Times New Roman"/>
          <w:sz w:val="24"/>
          <w:szCs w:val="24"/>
        </w:rPr>
        <w:lastRenderedPageBreak/>
        <w:t>Hauhart</w:t>
      </w:r>
      <w:proofErr w:type="spellEnd"/>
      <w:r w:rsidRPr="004829E2">
        <w:rPr>
          <w:rFonts w:ascii="Times New Roman" w:eastAsia="Times New Roman" w:hAnsi="Times New Roman" w:cs="Times New Roman"/>
          <w:sz w:val="24"/>
          <w:szCs w:val="24"/>
        </w:rPr>
        <w:t xml:space="preserve">, R. C., &amp; </w:t>
      </w:r>
      <w:proofErr w:type="spellStart"/>
      <w:r w:rsidRPr="004829E2">
        <w:rPr>
          <w:rFonts w:ascii="Times New Roman" w:eastAsia="Times New Roman" w:hAnsi="Times New Roman" w:cs="Times New Roman"/>
          <w:sz w:val="24"/>
          <w:szCs w:val="24"/>
        </w:rPr>
        <w:t>Grahe</w:t>
      </w:r>
      <w:proofErr w:type="spellEnd"/>
      <w:r w:rsidRPr="004829E2">
        <w:rPr>
          <w:rFonts w:ascii="Times New Roman" w:eastAsia="Times New Roman" w:hAnsi="Times New Roman" w:cs="Times New Roman"/>
          <w:sz w:val="24"/>
          <w:szCs w:val="24"/>
        </w:rPr>
        <w:t>, J. E. (2015).</w:t>
      </w:r>
      <w:proofErr w:type="gramEnd"/>
      <w:r w:rsidRPr="004829E2">
        <w:rPr>
          <w:rFonts w:ascii="Times New Roman" w:eastAsia="Times New Roman" w:hAnsi="Times New Roman" w:cs="Times New Roman"/>
          <w:sz w:val="24"/>
          <w:szCs w:val="24"/>
        </w:rPr>
        <w:t xml:space="preserve"> </w:t>
      </w:r>
      <w:proofErr w:type="gramStart"/>
      <w:r w:rsidRPr="004829E2">
        <w:rPr>
          <w:rFonts w:ascii="Times New Roman" w:eastAsia="Times New Roman" w:hAnsi="Times New Roman" w:cs="Times New Roman"/>
          <w:sz w:val="24"/>
          <w:szCs w:val="24"/>
        </w:rPr>
        <w:t>Characteristics of the capstone course.</w:t>
      </w:r>
      <w:proofErr w:type="gramEnd"/>
      <w:r w:rsidRPr="004829E2">
        <w:rPr>
          <w:rFonts w:ascii="Times New Roman" w:eastAsia="Times New Roman" w:hAnsi="Times New Roman" w:cs="Times New Roman"/>
          <w:sz w:val="24"/>
          <w:szCs w:val="24"/>
        </w:rPr>
        <w:t xml:space="preserve"> In </w:t>
      </w:r>
      <w:r w:rsidRPr="004829E2">
        <w:rPr>
          <w:rFonts w:ascii="Times New Roman" w:eastAsia="Times New Roman" w:hAnsi="Times New Roman" w:cs="Times New Roman"/>
          <w:i/>
          <w:sz w:val="24"/>
          <w:szCs w:val="24"/>
        </w:rPr>
        <w:t xml:space="preserve">Designing and Teaching Undergraduate Capstone Courses </w:t>
      </w:r>
      <w:r w:rsidRPr="004829E2">
        <w:rPr>
          <w:rFonts w:ascii="Times New Roman" w:eastAsia="Times New Roman" w:hAnsi="Times New Roman" w:cs="Times New Roman"/>
          <w:sz w:val="24"/>
          <w:szCs w:val="24"/>
        </w:rPr>
        <w:t xml:space="preserve">(pp. 39-59). San Francisco, CA: </w:t>
      </w:r>
      <w:proofErr w:type="spellStart"/>
      <w:r w:rsidRPr="004829E2">
        <w:rPr>
          <w:rFonts w:ascii="Times New Roman" w:eastAsia="Times New Roman" w:hAnsi="Times New Roman" w:cs="Times New Roman"/>
          <w:sz w:val="24"/>
          <w:szCs w:val="24"/>
        </w:rPr>
        <w:t>Jossey</w:t>
      </w:r>
      <w:proofErr w:type="spellEnd"/>
      <w:r w:rsidRPr="004829E2">
        <w:rPr>
          <w:rFonts w:ascii="Times New Roman" w:eastAsia="Times New Roman" w:hAnsi="Times New Roman" w:cs="Times New Roman"/>
          <w:sz w:val="24"/>
          <w:szCs w:val="24"/>
        </w:rPr>
        <w:t>-Bass.</w:t>
      </w:r>
    </w:p>
    <w:p w14:paraId="431FA11E" w14:textId="133976AD" w:rsidR="004D56E8" w:rsidRPr="004829E2" w:rsidRDefault="0061290C" w:rsidP="00C40D79">
      <w:pPr>
        <w:spacing w:line="480" w:lineRule="auto"/>
        <w:ind w:left="720" w:hanging="720"/>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 xml:space="preserve">Jones, L., &amp; </w:t>
      </w:r>
      <w:proofErr w:type="spellStart"/>
      <w:r w:rsidRPr="004829E2">
        <w:rPr>
          <w:rFonts w:ascii="Times New Roman" w:eastAsia="Times New Roman" w:hAnsi="Times New Roman" w:cs="Times New Roman"/>
          <w:sz w:val="24"/>
          <w:szCs w:val="24"/>
        </w:rPr>
        <w:t>Bjelland</w:t>
      </w:r>
      <w:proofErr w:type="spellEnd"/>
      <w:r w:rsidRPr="004829E2">
        <w:rPr>
          <w:rFonts w:ascii="Times New Roman" w:eastAsia="Times New Roman" w:hAnsi="Times New Roman" w:cs="Times New Roman"/>
          <w:sz w:val="24"/>
          <w:szCs w:val="24"/>
        </w:rPr>
        <w:t xml:space="preserve">, D. (2004). </w:t>
      </w:r>
      <w:proofErr w:type="gramStart"/>
      <w:r w:rsidRPr="004829E2">
        <w:rPr>
          <w:rFonts w:ascii="Times New Roman" w:eastAsia="Times New Roman" w:hAnsi="Times New Roman" w:cs="Times New Roman"/>
          <w:sz w:val="24"/>
          <w:szCs w:val="24"/>
        </w:rPr>
        <w:t>International experiential learning in agriculture.</w:t>
      </w:r>
      <w:proofErr w:type="gramEnd"/>
      <w:r w:rsidRPr="004829E2">
        <w:rPr>
          <w:rFonts w:ascii="Times New Roman" w:eastAsia="Times New Roman" w:hAnsi="Times New Roman" w:cs="Times New Roman"/>
          <w:sz w:val="24"/>
          <w:szCs w:val="24"/>
        </w:rPr>
        <w:t xml:space="preserve"> </w:t>
      </w:r>
      <w:proofErr w:type="gramStart"/>
      <w:r w:rsidRPr="004829E2">
        <w:rPr>
          <w:rFonts w:ascii="Times New Roman" w:eastAsia="Times New Roman" w:hAnsi="Times New Roman" w:cs="Times New Roman"/>
          <w:i/>
          <w:sz w:val="24"/>
          <w:szCs w:val="24"/>
        </w:rPr>
        <w:t>Proceedings of the 20</w:t>
      </w:r>
      <w:r w:rsidRPr="004829E2">
        <w:rPr>
          <w:rFonts w:ascii="Times New Roman" w:eastAsia="Times New Roman" w:hAnsi="Times New Roman" w:cs="Times New Roman"/>
          <w:i/>
          <w:sz w:val="24"/>
          <w:szCs w:val="24"/>
          <w:vertAlign w:val="superscript"/>
        </w:rPr>
        <w:t>th</w:t>
      </w:r>
      <w:r w:rsidRPr="004829E2">
        <w:rPr>
          <w:rFonts w:ascii="Times New Roman" w:eastAsia="Times New Roman" w:hAnsi="Times New Roman" w:cs="Times New Roman"/>
          <w:i/>
          <w:sz w:val="24"/>
          <w:szCs w:val="24"/>
        </w:rPr>
        <w:t xml:space="preserve"> Annual Conference, Association for International Agricultural and Extension Education, Dublin, Ireland,</w:t>
      </w:r>
      <w:r w:rsidRPr="004829E2">
        <w:rPr>
          <w:rFonts w:ascii="Times New Roman" w:eastAsia="Times New Roman" w:hAnsi="Times New Roman" w:cs="Times New Roman"/>
          <w:sz w:val="24"/>
          <w:szCs w:val="24"/>
        </w:rPr>
        <w:t xml:space="preserve"> 963-964.</w:t>
      </w:r>
      <w:proofErr w:type="gramEnd"/>
      <w:r w:rsidRPr="004829E2">
        <w:rPr>
          <w:rFonts w:ascii="Times New Roman" w:eastAsia="Times New Roman" w:hAnsi="Times New Roman" w:cs="Times New Roman"/>
          <w:sz w:val="24"/>
          <w:szCs w:val="24"/>
        </w:rPr>
        <w:t xml:space="preserve"> Retrieved from http://www.aiaee.org/2004 /Carousels/jones-carousel-NEW.pdf</w:t>
      </w:r>
    </w:p>
    <w:p w14:paraId="431FA120" w14:textId="1E8A88AA" w:rsidR="004D56E8" w:rsidRPr="004829E2" w:rsidRDefault="0061290C" w:rsidP="00C40D79">
      <w:pPr>
        <w:spacing w:line="480" w:lineRule="auto"/>
        <w:ind w:left="720" w:hanging="720"/>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 xml:space="preserve">Knowles, M. S., Holton, E. F., &amp; Swanson, R. A. (2011). </w:t>
      </w:r>
      <w:r w:rsidRPr="004829E2">
        <w:rPr>
          <w:rFonts w:ascii="Times New Roman" w:eastAsia="Times New Roman" w:hAnsi="Times New Roman" w:cs="Times New Roman"/>
          <w:i/>
          <w:sz w:val="24"/>
          <w:szCs w:val="24"/>
        </w:rPr>
        <w:t>The adult learner: The definitive classic in adult education and human resource development</w:t>
      </w:r>
      <w:r w:rsidRPr="004829E2">
        <w:rPr>
          <w:rFonts w:ascii="Times New Roman" w:eastAsia="Times New Roman" w:hAnsi="Times New Roman" w:cs="Times New Roman"/>
          <w:sz w:val="24"/>
          <w:szCs w:val="24"/>
        </w:rPr>
        <w:t xml:space="preserve"> (7th ed.). Burlington, MA: Elsevier.</w:t>
      </w:r>
    </w:p>
    <w:p w14:paraId="431FA122" w14:textId="43A9B5FA" w:rsidR="004D56E8" w:rsidRPr="004829E2" w:rsidRDefault="0061290C" w:rsidP="00C40D79">
      <w:pPr>
        <w:spacing w:line="480" w:lineRule="auto"/>
        <w:ind w:left="720" w:hanging="720"/>
        <w:rPr>
          <w:rFonts w:ascii="Times New Roman" w:eastAsia="Times New Roman" w:hAnsi="Times New Roman" w:cs="Times New Roman"/>
          <w:sz w:val="24"/>
          <w:szCs w:val="24"/>
        </w:rPr>
      </w:pPr>
      <w:proofErr w:type="gramStart"/>
      <w:r w:rsidRPr="004829E2">
        <w:rPr>
          <w:rFonts w:ascii="Times New Roman" w:eastAsia="Times New Roman" w:hAnsi="Times New Roman" w:cs="Times New Roman"/>
          <w:sz w:val="24"/>
          <w:szCs w:val="24"/>
        </w:rPr>
        <w:t>Kolb, D. A. (1984).</w:t>
      </w:r>
      <w:proofErr w:type="gramEnd"/>
      <w:r w:rsidRPr="004829E2">
        <w:rPr>
          <w:rFonts w:ascii="Times New Roman" w:eastAsia="Times New Roman" w:hAnsi="Times New Roman" w:cs="Times New Roman"/>
          <w:sz w:val="24"/>
          <w:szCs w:val="24"/>
        </w:rPr>
        <w:t xml:space="preserve"> </w:t>
      </w:r>
      <w:r w:rsidRPr="004829E2">
        <w:rPr>
          <w:rFonts w:ascii="Times New Roman" w:eastAsia="Times New Roman" w:hAnsi="Times New Roman" w:cs="Times New Roman"/>
          <w:i/>
          <w:sz w:val="24"/>
          <w:szCs w:val="24"/>
        </w:rPr>
        <w:t>Experiential Learning</w:t>
      </w:r>
      <w:r w:rsidRPr="004829E2">
        <w:rPr>
          <w:rFonts w:ascii="Times New Roman" w:eastAsia="Times New Roman" w:hAnsi="Times New Roman" w:cs="Times New Roman"/>
          <w:sz w:val="24"/>
          <w:szCs w:val="24"/>
        </w:rPr>
        <w:t>. Englewood Cliffs, NJ: Prentice-Hall.</w:t>
      </w:r>
    </w:p>
    <w:p w14:paraId="431FA124" w14:textId="60B717F4" w:rsidR="004D56E8" w:rsidRPr="004829E2" w:rsidRDefault="0061290C" w:rsidP="00C40D79">
      <w:pPr>
        <w:spacing w:line="480" w:lineRule="auto"/>
        <w:ind w:left="720" w:hanging="720"/>
        <w:rPr>
          <w:rFonts w:ascii="Times New Roman" w:eastAsia="Times New Roman" w:hAnsi="Times New Roman" w:cs="Times New Roman"/>
          <w:sz w:val="24"/>
          <w:szCs w:val="24"/>
        </w:rPr>
      </w:pPr>
      <w:proofErr w:type="spellStart"/>
      <w:r w:rsidRPr="004829E2">
        <w:rPr>
          <w:rFonts w:ascii="Times New Roman" w:eastAsia="Times New Roman" w:hAnsi="Times New Roman" w:cs="Times New Roman"/>
          <w:sz w:val="24"/>
          <w:szCs w:val="24"/>
        </w:rPr>
        <w:t>Lamm</w:t>
      </w:r>
      <w:proofErr w:type="spellEnd"/>
      <w:r w:rsidRPr="004829E2">
        <w:rPr>
          <w:rFonts w:ascii="Times New Roman" w:eastAsia="Times New Roman" w:hAnsi="Times New Roman" w:cs="Times New Roman"/>
          <w:sz w:val="24"/>
          <w:szCs w:val="24"/>
        </w:rPr>
        <w:t xml:space="preserve">, A. J., Cannon, K. J., Roberts, T. G., </w:t>
      </w:r>
      <w:proofErr w:type="spellStart"/>
      <w:r w:rsidRPr="004829E2">
        <w:rPr>
          <w:rFonts w:ascii="Times New Roman" w:eastAsia="Times New Roman" w:hAnsi="Times New Roman" w:cs="Times New Roman"/>
          <w:sz w:val="24"/>
          <w:szCs w:val="24"/>
        </w:rPr>
        <w:t>Irani</w:t>
      </w:r>
      <w:proofErr w:type="spellEnd"/>
      <w:r w:rsidRPr="004829E2">
        <w:rPr>
          <w:rFonts w:ascii="Times New Roman" w:eastAsia="Times New Roman" w:hAnsi="Times New Roman" w:cs="Times New Roman"/>
          <w:sz w:val="24"/>
          <w:szCs w:val="24"/>
        </w:rPr>
        <w:t xml:space="preserve">, T. A., Unruh Snyder, L. J., </w:t>
      </w:r>
      <w:proofErr w:type="spellStart"/>
      <w:r w:rsidRPr="004829E2">
        <w:rPr>
          <w:rFonts w:ascii="Times New Roman" w:eastAsia="Times New Roman" w:hAnsi="Times New Roman" w:cs="Times New Roman"/>
          <w:sz w:val="24"/>
          <w:szCs w:val="24"/>
        </w:rPr>
        <w:t>Brendemuhl</w:t>
      </w:r>
      <w:proofErr w:type="spellEnd"/>
      <w:r w:rsidRPr="004829E2">
        <w:rPr>
          <w:rFonts w:ascii="Times New Roman" w:eastAsia="Times New Roman" w:hAnsi="Times New Roman" w:cs="Times New Roman"/>
          <w:sz w:val="24"/>
          <w:szCs w:val="24"/>
        </w:rPr>
        <w:t xml:space="preserve">, J., &amp; Rodriguez, M. T. (2011). </w:t>
      </w:r>
      <w:r w:rsidRPr="004829E2">
        <w:rPr>
          <w:rFonts w:ascii="Times New Roman" w:eastAsia="Times New Roman" w:hAnsi="Times New Roman" w:cs="Times New Roman"/>
          <w:i/>
          <w:sz w:val="24"/>
          <w:szCs w:val="24"/>
        </w:rPr>
        <w:t>An exploration of reflection: Expression of learning style in an international experiential learning context, 52</w:t>
      </w:r>
      <w:r w:rsidRPr="004829E2">
        <w:rPr>
          <w:rFonts w:ascii="Times New Roman" w:eastAsia="Times New Roman" w:hAnsi="Times New Roman" w:cs="Times New Roman"/>
          <w:sz w:val="24"/>
          <w:szCs w:val="24"/>
        </w:rPr>
        <w:t xml:space="preserve">(3), </w:t>
      </w:r>
      <w:proofErr w:type="gramStart"/>
      <w:r w:rsidRPr="004829E2">
        <w:rPr>
          <w:rFonts w:ascii="Times New Roman" w:eastAsia="Times New Roman" w:hAnsi="Times New Roman" w:cs="Times New Roman"/>
          <w:sz w:val="24"/>
          <w:szCs w:val="24"/>
        </w:rPr>
        <w:t>122</w:t>
      </w:r>
      <w:proofErr w:type="gramEnd"/>
      <w:r w:rsidRPr="004829E2">
        <w:rPr>
          <w:rFonts w:ascii="Times New Roman" w:eastAsia="Times New Roman" w:hAnsi="Times New Roman" w:cs="Times New Roman"/>
          <w:sz w:val="24"/>
          <w:szCs w:val="24"/>
        </w:rPr>
        <w:t xml:space="preserve">-135. </w:t>
      </w:r>
      <w:proofErr w:type="gramStart"/>
      <w:r w:rsidRPr="004829E2">
        <w:rPr>
          <w:rFonts w:ascii="Times New Roman" w:eastAsia="Times New Roman" w:hAnsi="Times New Roman" w:cs="Times New Roman"/>
          <w:sz w:val="24"/>
          <w:szCs w:val="24"/>
        </w:rPr>
        <w:t>doi:10.5032</w:t>
      </w:r>
      <w:proofErr w:type="gramEnd"/>
      <w:r w:rsidRPr="004829E2">
        <w:rPr>
          <w:rFonts w:ascii="Times New Roman" w:eastAsia="Times New Roman" w:hAnsi="Times New Roman" w:cs="Times New Roman"/>
          <w:sz w:val="24"/>
          <w:szCs w:val="24"/>
        </w:rPr>
        <w:t>/jae.2011.03122</w:t>
      </w:r>
    </w:p>
    <w:p w14:paraId="431FA126" w14:textId="188F89FD" w:rsidR="004D56E8" w:rsidRPr="004829E2" w:rsidRDefault="0061290C" w:rsidP="00C40D79">
      <w:pPr>
        <w:spacing w:line="480" w:lineRule="auto"/>
        <w:ind w:left="720" w:hanging="720"/>
        <w:rPr>
          <w:rFonts w:ascii="Times New Roman" w:eastAsia="Times New Roman" w:hAnsi="Times New Roman" w:cs="Times New Roman"/>
          <w:sz w:val="24"/>
          <w:szCs w:val="24"/>
        </w:rPr>
      </w:pPr>
      <w:proofErr w:type="spellStart"/>
      <w:r w:rsidRPr="004829E2">
        <w:rPr>
          <w:rFonts w:ascii="Times New Roman" w:eastAsia="Times New Roman" w:hAnsi="Times New Roman" w:cs="Times New Roman"/>
          <w:sz w:val="24"/>
          <w:szCs w:val="24"/>
        </w:rPr>
        <w:t>Lamm</w:t>
      </w:r>
      <w:proofErr w:type="spellEnd"/>
      <w:r w:rsidRPr="004829E2">
        <w:rPr>
          <w:rFonts w:ascii="Times New Roman" w:eastAsia="Times New Roman" w:hAnsi="Times New Roman" w:cs="Times New Roman"/>
          <w:sz w:val="24"/>
          <w:szCs w:val="24"/>
        </w:rPr>
        <w:t xml:space="preserve">, K. W., Carter, H. S., &amp; Melendez, M. W. (2014). </w:t>
      </w:r>
      <w:r w:rsidR="00C34A8E" w:rsidRPr="004829E2">
        <w:rPr>
          <w:rFonts w:ascii="Times New Roman" w:eastAsia="Times New Roman" w:hAnsi="Times New Roman" w:cs="Times New Roman"/>
          <w:sz w:val="24"/>
          <w:szCs w:val="24"/>
        </w:rPr>
        <w:t>Investigating</w:t>
      </w:r>
      <w:r w:rsidRPr="004829E2">
        <w:rPr>
          <w:rFonts w:ascii="Times New Roman" w:eastAsia="Times New Roman" w:hAnsi="Times New Roman" w:cs="Times New Roman"/>
          <w:sz w:val="24"/>
          <w:szCs w:val="24"/>
        </w:rPr>
        <w:t xml:space="preserve"> the linkage between intrinsic motivation and project team satisfaction in undergraduate agricultural leadership students. </w:t>
      </w:r>
      <w:proofErr w:type="gramStart"/>
      <w:r w:rsidRPr="004829E2">
        <w:rPr>
          <w:rFonts w:ascii="Times New Roman" w:eastAsia="Times New Roman" w:hAnsi="Times New Roman" w:cs="Times New Roman"/>
          <w:i/>
          <w:sz w:val="24"/>
          <w:szCs w:val="24"/>
        </w:rPr>
        <w:t>Journal of Agricultural Education, 55</w:t>
      </w:r>
      <w:r w:rsidRPr="004829E2">
        <w:rPr>
          <w:rFonts w:ascii="Times New Roman" w:eastAsia="Times New Roman" w:hAnsi="Times New Roman" w:cs="Times New Roman"/>
          <w:sz w:val="24"/>
          <w:szCs w:val="24"/>
        </w:rPr>
        <w:t>(3), 103-115.</w:t>
      </w:r>
      <w:proofErr w:type="gramEnd"/>
      <w:r w:rsidRPr="004829E2">
        <w:rPr>
          <w:rFonts w:ascii="Times New Roman" w:eastAsia="Times New Roman" w:hAnsi="Times New Roman" w:cs="Times New Roman"/>
          <w:sz w:val="24"/>
          <w:szCs w:val="24"/>
        </w:rPr>
        <w:t xml:space="preserve"> </w:t>
      </w:r>
      <w:proofErr w:type="gramStart"/>
      <w:r w:rsidRPr="004829E2">
        <w:rPr>
          <w:rFonts w:ascii="Times New Roman" w:eastAsia="Times New Roman" w:hAnsi="Times New Roman" w:cs="Times New Roman"/>
          <w:sz w:val="24"/>
          <w:szCs w:val="24"/>
        </w:rPr>
        <w:t>doi:10.5032</w:t>
      </w:r>
      <w:proofErr w:type="gramEnd"/>
      <w:r w:rsidRPr="004829E2">
        <w:rPr>
          <w:rFonts w:ascii="Times New Roman" w:eastAsia="Times New Roman" w:hAnsi="Times New Roman" w:cs="Times New Roman"/>
          <w:sz w:val="24"/>
          <w:szCs w:val="24"/>
        </w:rPr>
        <w:t>/jae.2014.03103</w:t>
      </w:r>
    </w:p>
    <w:p w14:paraId="431FA128" w14:textId="16CCEE62" w:rsidR="004D56E8" w:rsidRPr="004829E2" w:rsidRDefault="0061290C" w:rsidP="00C40D79">
      <w:pPr>
        <w:spacing w:line="480" w:lineRule="auto"/>
        <w:ind w:left="720" w:hanging="720"/>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Leadership Resources and Consulting. (</w:t>
      </w:r>
      <w:proofErr w:type="spellStart"/>
      <w:proofErr w:type="gramStart"/>
      <w:r w:rsidRPr="004829E2">
        <w:rPr>
          <w:rFonts w:ascii="Times New Roman" w:eastAsia="Times New Roman" w:hAnsi="Times New Roman" w:cs="Times New Roman"/>
          <w:sz w:val="24"/>
          <w:szCs w:val="24"/>
        </w:rPr>
        <w:t>n</w:t>
      </w:r>
      <w:proofErr w:type="gramEnd"/>
      <w:r w:rsidRPr="004829E2">
        <w:rPr>
          <w:rFonts w:ascii="Times New Roman" w:eastAsia="Times New Roman" w:hAnsi="Times New Roman" w:cs="Times New Roman"/>
          <w:sz w:val="24"/>
          <w:szCs w:val="24"/>
        </w:rPr>
        <w:t>.d.</w:t>
      </w:r>
      <w:proofErr w:type="spellEnd"/>
      <w:r w:rsidRPr="004829E2">
        <w:rPr>
          <w:rFonts w:ascii="Times New Roman" w:eastAsia="Times New Roman" w:hAnsi="Times New Roman" w:cs="Times New Roman"/>
          <w:sz w:val="24"/>
          <w:szCs w:val="24"/>
        </w:rPr>
        <w:t xml:space="preserve">). </w:t>
      </w:r>
      <w:r w:rsidRPr="004829E2">
        <w:rPr>
          <w:rFonts w:ascii="Times New Roman" w:eastAsia="Times New Roman" w:hAnsi="Times New Roman" w:cs="Times New Roman"/>
          <w:i/>
          <w:sz w:val="24"/>
          <w:szCs w:val="24"/>
        </w:rPr>
        <w:t>Style compatibility</w:t>
      </w:r>
      <w:r w:rsidRPr="004829E2">
        <w:rPr>
          <w:rFonts w:ascii="Times New Roman" w:eastAsia="Times New Roman" w:hAnsi="Times New Roman" w:cs="Times New Roman"/>
          <w:sz w:val="24"/>
          <w:szCs w:val="24"/>
        </w:rPr>
        <w:t>. Unpublished training material.</w:t>
      </w:r>
    </w:p>
    <w:p w14:paraId="431FA12A" w14:textId="4EE1ED02" w:rsidR="004D56E8" w:rsidRPr="004829E2" w:rsidRDefault="0061290C" w:rsidP="00C40D79">
      <w:pPr>
        <w:spacing w:line="480" w:lineRule="auto"/>
        <w:ind w:left="720" w:hanging="720"/>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 xml:space="preserve">Lincoln, Y., &amp; </w:t>
      </w:r>
      <w:proofErr w:type="spellStart"/>
      <w:r w:rsidRPr="004829E2">
        <w:rPr>
          <w:rFonts w:ascii="Times New Roman" w:eastAsia="Times New Roman" w:hAnsi="Times New Roman" w:cs="Times New Roman"/>
          <w:sz w:val="24"/>
          <w:szCs w:val="24"/>
        </w:rPr>
        <w:t>Guba</w:t>
      </w:r>
      <w:proofErr w:type="spellEnd"/>
      <w:r w:rsidRPr="004829E2">
        <w:rPr>
          <w:rFonts w:ascii="Times New Roman" w:eastAsia="Times New Roman" w:hAnsi="Times New Roman" w:cs="Times New Roman"/>
          <w:sz w:val="24"/>
          <w:szCs w:val="24"/>
        </w:rPr>
        <w:t xml:space="preserve">, E. (1985). </w:t>
      </w:r>
      <w:r w:rsidRPr="004829E2">
        <w:rPr>
          <w:rFonts w:ascii="Times New Roman" w:eastAsia="Times New Roman" w:hAnsi="Times New Roman" w:cs="Times New Roman"/>
          <w:i/>
          <w:sz w:val="24"/>
          <w:szCs w:val="24"/>
        </w:rPr>
        <w:t>Naturalistic inquiry</w:t>
      </w:r>
      <w:r w:rsidRPr="004829E2">
        <w:rPr>
          <w:rFonts w:ascii="Times New Roman" w:eastAsia="Times New Roman" w:hAnsi="Times New Roman" w:cs="Times New Roman"/>
          <w:sz w:val="24"/>
          <w:szCs w:val="24"/>
        </w:rPr>
        <w:t>. Newbury Park, CA: Sage.</w:t>
      </w:r>
    </w:p>
    <w:p w14:paraId="431FA12C" w14:textId="28F0D50B" w:rsidR="004D56E8" w:rsidRPr="004829E2" w:rsidRDefault="0061290C" w:rsidP="00C40D79">
      <w:pPr>
        <w:spacing w:line="480" w:lineRule="auto"/>
        <w:ind w:left="720" w:hanging="720"/>
        <w:rPr>
          <w:rFonts w:ascii="Times New Roman" w:eastAsia="Times New Roman" w:hAnsi="Times New Roman" w:cs="Times New Roman"/>
          <w:sz w:val="24"/>
          <w:szCs w:val="24"/>
        </w:rPr>
      </w:pPr>
      <w:proofErr w:type="spellStart"/>
      <w:r w:rsidRPr="004829E2">
        <w:rPr>
          <w:rFonts w:ascii="Times New Roman" w:eastAsia="Times New Roman" w:hAnsi="Times New Roman" w:cs="Times New Roman"/>
          <w:sz w:val="24"/>
          <w:szCs w:val="24"/>
        </w:rPr>
        <w:t>McCubbins</w:t>
      </w:r>
      <w:proofErr w:type="spellEnd"/>
      <w:r w:rsidRPr="004829E2">
        <w:rPr>
          <w:rFonts w:ascii="Times New Roman" w:eastAsia="Times New Roman" w:hAnsi="Times New Roman" w:cs="Times New Roman"/>
          <w:sz w:val="24"/>
          <w:szCs w:val="24"/>
        </w:rPr>
        <w:t xml:space="preserve">, OP, Paulsen, T. H., </w:t>
      </w:r>
      <w:r w:rsidR="00AC7932">
        <w:rPr>
          <w:rFonts w:ascii="Times New Roman" w:eastAsia="Times New Roman" w:hAnsi="Times New Roman" w:cs="Times New Roman"/>
          <w:sz w:val="24"/>
          <w:szCs w:val="24"/>
        </w:rPr>
        <w:t xml:space="preserve">&amp; </w:t>
      </w:r>
      <w:r w:rsidRPr="004829E2">
        <w:rPr>
          <w:rFonts w:ascii="Times New Roman" w:eastAsia="Times New Roman" w:hAnsi="Times New Roman" w:cs="Times New Roman"/>
          <w:sz w:val="24"/>
          <w:szCs w:val="24"/>
        </w:rPr>
        <w:t xml:space="preserve">Anderson, R. G. (2016). </w:t>
      </w:r>
      <w:proofErr w:type="gramStart"/>
      <w:r w:rsidRPr="004829E2">
        <w:rPr>
          <w:rFonts w:ascii="Times New Roman" w:eastAsia="Times New Roman" w:hAnsi="Times New Roman" w:cs="Times New Roman"/>
          <w:sz w:val="24"/>
          <w:szCs w:val="24"/>
        </w:rPr>
        <w:t>Student perceptions concerning their experience in a flipped undergraduate capstone course.</w:t>
      </w:r>
      <w:proofErr w:type="gramEnd"/>
      <w:r w:rsidRPr="004829E2">
        <w:rPr>
          <w:rFonts w:ascii="Times New Roman" w:eastAsia="Times New Roman" w:hAnsi="Times New Roman" w:cs="Times New Roman"/>
          <w:sz w:val="24"/>
          <w:szCs w:val="24"/>
        </w:rPr>
        <w:t xml:space="preserve"> </w:t>
      </w:r>
      <w:proofErr w:type="gramStart"/>
      <w:r w:rsidRPr="004829E2">
        <w:rPr>
          <w:rFonts w:ascii="Times New Roman" w:eastAsia="Times New Roman" w:hAnsi="Times New Roman" w:cs="Times New Roman"/>
          <w:i/>
          <w:sz w:val="24"/>
          <w:szCs w:val="24"/>
        </w:rPr>
        <w:t>Journal of Agricultural Education, 57</w:t>
      </w:r>
      <w:r w:rsidRPr="004829E2">
        <w:rPr>
          <w:rFonts w:ascii="Times New Roman" w:eastAsia="Times New Roman" w:hAnsi="Times New Roman" w:cs="Times New Roman"/>
          <w:sz w:val="24"/>
          <w:szCs w:val="24"/>
        </w:rPr>
        <w:t>(3), 70-86.</w:t>
      </w:r>
      <w:proofErr w:type="gramEnd"/>
      <w:r w:rsidRPr="004829E2">
        <w:rPr>
          <w:rFonts w:ascii="Times New Roman" w:eastAsia="Times New Roman" w:hAnsi="Times New Roman" w:cs="Times New Roman"/>
          <w:sz w:val="24"/>
          <w:szCs w:val="24"/>
        </w:rPr>
        <w:t xml:space="preserve"> </w:t>
      </w:r>
      <w:proofErr w:type="gramStart"/>
      <w:r w:rsidRPr="004829E2">
        <w:rPr>
          <w:rFonts w:ascii="Times New Roman" w:eastAsia="Times New Roman" w:hAnsi="Times New Roman" w:cs="Times New Roman"/>
          <w:sz w:val="24"/>
          <w:szCs w:val="24"/>
        </w:rPr>
        <w:t>doi:10.5032</w:t>
      </w:r>
      <w:proofErr w:type="gramEnd"/>
      <w:r w:rsidRPr="004829E2">
        <w:rPr>
          <w:rFonts w:ascii="Times New Roman" w:eastAsia="Times New Roman" w:hAnsi="Times New Roman" w:cs="Times New Roman"/>
          <w:sz w:val="24"/>
          <w:szCs w:val="24"/>
        </w:rPr>
        <w:t>/jae.2016.03070</w:t>
      </w:r>
    </w:p>
    <w:p w14:paraId="431FA12E" w14:textId="7181C87E" w:rsidR="004D56E8" w:rsidRPr="004829E2" w:rsidRDefault="0061290C" w:rsidP="00C40D79">
      <w:pPr>
        <w:spacing w:line="480" w:lineRule="auto"/>
        <w:ind w:left="720" w:hanging="720"/>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lastRenderedPageBreak/>
        <w:t xml:space="preserve">McKenna, M. K., Shelton, C. D., &amp; Darling, J. R. (2002). The impact of behavioral style assessment on organizational effectiveness: a call for action. </w:t>
      </w:r>
      <w:proofErr w:type="gramStart"/>
      <w:r w:rsidRPr="004829E2">
        <w:rPr>
          <w:rFonts w:ascii="Times New Roman" w:eastAsia="Times New Roman" w:hAnsi="Times New Roman" w:cs="Times New Roman"/>
          <w:i/>
          <w:sz w:val="24"/>
          <w:szCs w:val="24"/>
        </w:rPr>
        <w:t>Leadership &amp; Organization Development Journal</w:t>
      </w:r>
      <w:r w:rsidRPr="004829E2">
        <w:rPr>
          <w:rFonts w:ascii="Times New Roman" w:eastAsia="Times New Roman" w:hAnsi="Times New Roman" w:cs="Times New Roman"/>
          <w:sz w:val="24"/>
          <w:szCs w:val="24"/>
        </w:rPr>
        <w:t xml:space="preserve">, </w:t>
      </w:r>
      <w:r w:rsidRPr="004829E2">
        <w:rPr>
          <w:rFonts w:ascii="Times New Roman" w:eastAsia="Times New Roman" w:hAnsi="Times New Roman" w:cs="Times New Roman"/>
          <w:i/>
          <w:sz w:val="24"/>
          <w:szCs w:val="24"/>
        </w:rPr>
        <w:t>23</w:t>
      </w:r>
      <w:r w:rsidRPr="004829E2">
        <w:rPr>
          <w:rFonts w:ascii="Times New Roman" w:eastAsia="Times New Roman" w:hAnsi="Times New Roman" w:cs="Times New Roman"/>
          <w:sz w:val="24"/>
          <w:szCs w:val="24"/>
        </w:rPr>
        <w:t>(6), 314-322.</w:t>
      </w:r>
      <w:proofErr w:type="gramEnd"/>
    </w:p>
    <w:p w14:paraId="431FA130" w14:textId="1AF56EEE" w:rsidR="004D56E8" w:rsidRPr="004829E2" w:rsidRDefault="0061290C" w:rsidP="00C40D79">
      <w:pPr>
        <w:spacing w:line="480" w:lineRule="auto"/>
        <w:ind w:left="720" w:hanging="720"/>
        <w:rPr>
          <w:rFonts w:ascii="Times New Roman" w:eastAsia="Times New Roman" w:hAnsi="Times New Roman" w:cs="Times New Roman"/>
          <w:sz w:val="24"/>
          <w:szCs w:val="24"/>
        </w:rPr>
      </w:pPr>
      <w:proofErr w:type="gramStart"/>
      <w:r w:rsidRPr="004829E2">
        <w:rPr>
          <w:rFonts w:ascii="Times New Roman" w:eastAsia="Times New Roman" w:hAnsi="Times New Roman" w:cs="Times New Roman"/>
          <w:sz w:val="24"/>
          <w:szCs w:val="24"/>
        </w:rPr>
        <w:t>Merriam, S. (2009).</w:t>
      </w:r>
      <w:proofErr w:type="gramEnd"/>
      <w:r w:rsidRPr="004829E2">
        <w:rPr>
          <w:rFonts w:ascii="Times New Roman" w:eastAsia="Times New Roman" w:hAnsi="Times New Roman" w:cs="Times New Roman"/>
          <w:sz w:val="24"/>
          <w:szCs w:val="24"/>
        </w:rPr>
        <w:t xml:space="preserve"> </w:t>
      </w:r>
      <w:r w:rsidRPr="004829E2">
        <w:rPr>
          <w:rFonts w:ascii="Times New Roman" w:eastAsia="Times New Roman" w:hAnsi="Times New Roman" w:cs="Times New Roman"/>
          <w:i/>
          <w:sz w:val="24"/>
          <w:szCs w:val="24"/>
        </w:rPr>
        <w:t>Qualitative research: A guide to design and implementation</w:t>
      </w:r>
      <w:r w:rsidRPr="004829E2">
        <w:rPr>
          <w:rFonts w:ascii="Times New Roman" w:eastAsia="Times New Roman" w:hAnsi="Times New Roman" w:cs="Times New Roman"/>
          <w:sz w:val="24"/>
          <w:szCs w:val="24"/>
        </w:rPr>
        <w:t xml:space="preserve">. San Francisco, CA: </w:t>
      </w:r>
      <w:proofErr w:type="spellStart"/>
      <w:r w:rsidRPr="004829E2">
        <w:rPr>
          <w:rFonts w:ascii="Times New Roman" w:eastAsia="Times New Roman" w:hAnsi="Times New Roman" w:cs="Times New Roman"/>
          <w:sz w:val="24"/>
          <w:szCs w:val="24"/>
        </w:rPr>
        <w:t>Jossey</w:t>
      </w:r>
      <w:proofErr w:type="spellEnd"/>
      <w:r w:rsidRPr="004829E2">
        <w:rPr>
          <w:rFonts w:ascii="Times New Roman" w:eastAsia="Times New Roman" w:hAnsi="Times New Roman" w:cs="Times New Roman"/>
          <w:sz w:val="24"/>
          <w:szCs w:val="24"/>
        </w:rPr>
        <w:t>-Bass.</w:t>
      </w:r>
    </w:p>
    <w:p w14:paraId="431FA132" w14:textId="54AD5C54" w:rsidR="004D56E8" w:rsidRPr="004829E2" w:rsidRDefault="0061290C" w:rsidP="00C40D79">
      <w:pPr>
        <w:spacing w:line="480" w:lineRule="auto"/>
        <w:ind w:left="720" w:hanging="720"/>
        <w:rPr>
          <w:rFonts w:ascii="Times New Roman" w:eastAsia="Times New Roman" w:hAnsi="Times New Roman" w:cs="Times New Roman"/>
          <w:sz w:val="24"/>
          <w:szCs w:val="24"/>
        </w:rPr>
      </w:pPr>
      <w:proofErr w:type="gramStart"/>
      <w:r w:rsidRPr="004829E2">
        <w:rPr>
          <w:rFonts w:ascii="Times New Roman" w:eastAsia="Times New Roman" w:hAnsi="Times New Roman" w:cs="Times New Roman"/>
          <w:sz w:val="24"/>
          <w:szCs w:val="24"/>
        </w:rPr>
        <w:t>National Research Council.</w:t>
      </w:r>
      <w:proofErr w:type="gramEnd"/>
      <w:r w:rsidRPr="004829E2">
        <w:rPr>
          <w:rFonts w:ascii="Times New Roman" w:eastAsia="Times New Roman" w:hAnsi="Times New Roman" w:cs="Times New Roman"/>
          <w:sz w:val="24"/>
          <w:szCs w:val="24"/>
        </w:rPr>
        <w:t xml:space="preserve"> (2012). </w:t>
      </w:r>
      <w:r w:rsidRPr="004829E2">
        <w:rPr>
          <w:rFonts w:ascii="Times New Roman" w:eastAsia="Times New Roman" w:hAnsi="Times New Roman" w:cs="Times New Roman"/>
          <w:i/>
          <w:sz w:val="24"/>
          <w:szCs w:val="24"/>
        </w:rPr>
        <w:t>Education for life and work: Developing transferable knowledge and skills in the 21</w:t>
      </w:r>
      <w:r w:rsidRPr="004829E2">
        <w:rPr>
          <w:rFonts w:ascii="Times New Roman" w:eastAsia="Times New Roman" w:hAnsi="Times New Roman" w:cs="Times New Roman"/>
          <w:i/>
          <w:sz w:val="24"/>
          <w:szCs w:val="24"/>
          <w:vertAlign w:val="superscript"/>
        </w:rPr>
        <w:t>st</w:t>
      </w:r>
      <w:r w:rsidRPr="004829E2">
        <w:rPr>
          <w:rFonts w:ascii="Times New Roman" w:eastAsia="Times New Roman" w:hAnsi="Times New Roman" w:cs="Times New Roman"/>
          <w:i/>
          <w:sz w:val="24"/>
          <w:szCs w:val="24"/>
        </w:rPr>
        <w:t xml:space="preserve"> century</w:t>
      </w:r>
      <w:r w:rsidRPr="004829E2">
        <w:rPr>
          <w:rFonts w:ascii="Times New Roman" w:eastAsia="Times New Roman" w:hAnsi="Times New Roman" w:cs="Times New Roman"/>
          <w:sz w:val="24"/>
          <w:szCs w:val="24"/>
        </w:rPr>
        <w:t>. Washington, DC: The National Academy Press.</w:t>
      </w:r>
    </w:p>
    <w:p w14:paraId="431FA134" w14:textId="19BBE161" w:rsidR="004D56E8" w:rsidRPr="004829E2" w:rsidRDefault="0061290C" w:rsidP="00C40D79">
      <w:pPr>
        <w:spacing w:line="480" w:lineRule="auto"/>
        <w:ind w:left="720" w:hanging="720"/>
        <w:rPr>
          <w:rFonts w:ascii="Times New Roman" w:eastAsia="Times New Roman" w:hAnsi="Times New Roman" w:cs="Times New Roman"/>
          <w:sz w:val="24"/>
          <w:szCs w:val="24"/>
        </w:rPr>
      </w:pPr>
      <w:proofErr w:type="spellStart"/>
      <w:r w:rsidRPr="004829E2">
        <w:rPr>
          <w:rFonts w:ascii="Times New Roman" w:eastAsia="Times New Roman" w:hAnsi="Times New Roman" w:cs="Times New Roman"/>
          <w:sz w:val="24"/>
          <w:szCs w:val="24"/>
        </w:rPr>
        <w:t>Neuman</w:t>
      </w:r>
      <w:proofErr w:type="spellEnd"/>
      <w:r w:rsidRPr="004829E2">
        <w:rPr>
          <w:rFonts w:ascii="Times New Roman" w:eastAsia="Times New Roman" w:hAnsi="Times New Roman" w:cs="Times New Roman"/>
          <w:sz w:val="24"/>
          <w:szCs w:val="24"/>
        </w:rPr>
        <w:t xml:space="preserve">, G. A., Wagner, S. H., &amp; Christiansen, N. D. (1999). </w:t>
      </w:r>
      <w:proofErr w:type="gramStart"/>
      <w:r w:rsidRPr="004829E2">
        <w:rPr>
          <w:rFonts w:ascii="Times New Roman" w:eastAsia="Times New Roman" w:hAnsi="Times New Roman" w:cs="Times New Roman"/>
          <w:sz w:val="24"/>
          <w:szCs w:val="24"/>
        </w:rPr>
        <w:t>The relationship between work-team personality composition and the job performance of teams.</w:t>
      </w:r>
      <w:proofErr w:type="gramEnd"/>
      <w:r w:rsidRPr="004829E2">
        <w:rPr>
          <w:rFonts w:ascii="Times New Roman" w:eastAsia="Times New Roman" w:hAnsi="Times New Roman" w:cs="Times New Roman"/>
          <w:sz w:val="24"/>
          <w:szCs w:val="24"/>
        </w:rPr>
        <w:t xml:space="preserve"> </w:t>
      </w:r>
      <w:proofErr w:type="gramStart"/>
      <w:r w:rsidRPr="004829E2">
        <w:rPr>
          <w:rFonts w:ascii="Times New Roman" w:eastAsia="Times New Roman" w:hAnsi="Times New Roman" w:cs="Times New Roman"/>
          <w:i/>
          <w:sz w:val="24"/>
          <w:szCs w:val="24"/>
        </w:rPr>
        <w:t>Group &amp; Organization Management</w:t>
      </w:r>
      <w:r w:rsidRPr="004829E2">
        <w:rPr>
          <w:rFonts w:ascii="Times New Roman" w:eastAsia="Times New Roman" w:hAnsi="Times New Roman" w:cs="Times New Roman"/>
          <w:sz w:val="24"/>
          <w:szCs w:val="24"/>
        </w:rPr>
        <w:t xml:space="preserve">, </w:t>
      </w:r>
      <w:r w:rsidRPr="004829E2">
        <w:rPr>
          <w:rFonts w:ascii="Times New Roman" w:eastAsia="Times New Roman" w:hAnsi="Times New Roman" w:cs="Times New Roman"/>
          <w:i/>
          <w:sz w:val="24"/>
          <w:szCs w:val="24"/>
        </w:rPr>
        <w:t>24</w:t>
      </w:r>
      <w:r w:rsidRPr="004829E2">
        <w:rPr>
          <w:rFonts w:ascii="Times New Roman" w:eastAsia="Times New Roman" w:hAnsi="Times New Roman" w:cs="Times New Roman"/>
          <w:sz w:val="24"/>
          <w:szCs w:val="24"/>
        </w:rPr>
        <w:t>(1), 28-45.</w:t>
      </w:r>
      <w:proofErr w:type="gramEnd"/>
      <w:r w:rsidRPr="004829E2">
        <w:rPr>
          <w:rFonts w:ascii="Times New Roman" w:eastAsia="Times New Roman" w:hAnsi="Times New Roman" w:cs="Times New Roman"/>
          <w:sz w:val="24"/>
          <w:szCs w:val="24"/>
        </w:rPr>
        <w:t xml:space="preserve"> </w:t>
      </w:r>
      <w:proofErr w:type="gramStart"/>
      <w:r w:rsidRPr="004829E2">
        <w:rPr>
          <w:rFonts w:ascii="Times New Roman" w:eastAsia="Times New Roman" w:hAnsi="Times New Roman" w:cs="Times New Roman"/>
          <w:sz w:val="24"/>
          <w:szCs w:val="24"/>
        </w:rPr>
        <w:t>doi:10.1177</w:t>
      </w:r>
      <w:proofErr w:type="gramEnd"/>
      <w:r w:rsidRPr="004829E2">
        <w:rPr>
          <w:rFonts w:ascii="Times New Roman" w:eastAsia="Times New Roman" w:hAnsi="Times New Roman" w:cs="Times New Roman"/>
          <w:sz w:val="24"/>
          <w:szCs w:val="24"/>
        </w:rPr>
        <w:t>/1059601199241003</w:t>
      </w:r>
    </w:p>
    <w:p w14:paraId="431FA136" w14:textId="57C1F811" w:rsidR="004D56E8" w:rsidRPr="004829E2" w:rsidRDefault="0061290C" w:rsidP="00C40D79">
      <w:pPr>
        <w:spacing w:line="480" w:lineRule="auto"/>
        <w:ind w:left="720" w:hanging="720"/>
        <w:rPr>
          <w:rFonts w:ascii="Times New Roman" w:eastAsia="Times New Roman" w:hAnsi="Times New Roman" w:cs="Times New Roman"/>
          <w:sz w:val="24"/>
          <w:szCs w:val="24"/>
        </w:rPr>
      </w:pPr>
      <w:proofErr w:type="spellStart"/>
      <w:r w:rsidRPr="004829E2">
        <w:rPr>
          <w:rFonts w:ascii="Times New Roman" w:eastAsia="Times New Roman" w:hAnsi="Times New Roman" w:cs="Times New Roman"/>
          <w:sz w:val="24"/>
          <w:szCs w:val="24"/>
        </w:rPr>
        <w:t>Peeters</w:t>
      </w:r>
      <w:proofErr w:type="spellEnd"/>
      <w:r w:rsidRPr="004829E2">
        <w:rPr>
          <w:rFonts w:ascii="Times New Roman" w:eastAsia="Times New Roman" w:hAnsi="Times New Roman" w:cs="Times New Roman"/>
          <w:sz w:val="24"/>
          <w:szCs w:val="24"/>
        </w:rPr>
        <w:t xml:space="preserve">, M. A. G., van </w:t>
      </w:r>
      <w:proofErr w:type="spellStart"/>
      <w:r w:rsidRPr="004829E2">
        <w:rPr>
          <w:rFonts w:ascii="Times New Roman" w:eastAsia="Times New Roman" w:hAnsi="Times New Roman" w:cs="Times New Roman"/>
          <w:sz w:val="24"/>
          <w:szCs w:val="24"/>
        </w:rPr>
        <w:t>Tuijl</w:t>
      </w:r>
      <w:proofErr w:type="spellEnd"/>
      <w:r w:rsidRPr="004829E2">
        <w:rPr>
          <w:rFonts w:ascii="Times New Roman" w:eastAsia="Times New Roman" w:hAnsi="Times New Roman" w:cs="Times New Roman"/>
          <w:sz w:val="24"/>
          <w:szCs w:val="24"/>
        </w:rPr>
        <w:t xml:space="preserve">, H. F. J. M., </w:t>
      </w:r>
      <w:proofErr w:type="spellStart"/>
      <w:r w:rsidRPr="004829E2">
        <w:rPr>
          <w:rFonts w:ascii="Times New Roman" w:eastAsia="Times New Roman" w:hAnsi="Times New Roman" w:cs="Times New Roman"/>
          <w:sz w:val="24"/>
          <w:szCs w:val="24"/>
        </w:rPr>
        <w:t>Rutte</w:t>
      </w:r>
      <w:proofErr w:type="spellEnd"/>
      <w:r w:rsidRPr="004829E2">
        <w:rPr>
          <w:rFonts w:ascii="Times New Roman" w:eastAsia="Times New Roman" w:hAnsi="Times New Roman" w:cs="Times New Roman"/>
          <w:sz w:val="24"/>
          <w:szCs w:val="24"/>
        </w:rPr>
        <w:t xml:space="preserve">, C. G., &amp; </w:t>
      </w:r>
      <w:proofErr w:type="spellStart"/>
      <w:r w:rsidRPr="004829E2">
        <w:rPr>
          <w:rFonts w:ascii="Times New Roman" w:eastAsia="Times New Roman" w:hAnsi="Times New Roman" w:cs="Times New Roman"/>
          <w:sz w:val="24"/>
          <w:szCs w:val="24"/>
        </w:rPr>
        <w:t>Reymen</w:t>
      </w:r>
      <w:proofErr w:type="spellEnd"/>
      <w:r w:rsidRPr="004829E2">
        <w:rPr>
          <w:rFonts w:ascii="Times New Roman" w:eastAsia="Times New Roman" w:hAnsi="Times New Roman" w:cs="Times New Roman"/>
          <w:sz w:val="24"/>
          <w:szCs w:val="24"/>
        </w:rPr>
        <w:t xml:space="preserve"> I. M. M. J. (2006). Personality and team performance: A meta-analysis. </w:t>
      </w:r>
      <w:proofErr w:type="gramStart"/>
      <w:r w:rsidRPr="004829E2">
        <w:rPr>
          <w:rFonts w:ascii="Times New Roman" w:eastAsia="Times New Roman" w:hAnsi="Times New Roman" w:cs="Times New Roman"/>
          <w:i/>
          <w:sz w:val="24"/>
          <w:szCs w:val="24"/>
        </w:rPr>
        <w:t>European Journal of Personality, 20</w:t>
      </w:r>
      <w:r w:rsidRPr="004829E2">
        <w:rPr>
          <w:rFonts w:ascii="Times New Roman" w:eastAsia="Times New Roman" w:hAnsi="Times New Roman" w:cs="Times New Roman"/>
          <w:sz w:val="24"/>
          <w:szCs w:val="24"/>
        </w:rPr>
        <w:t>, 377-396.</w:t>
      </w:r>
      <w:proofErr w:type="gramEnd"/>
      <w:r w:rsidRPr="004829E2">
        <w:rPr>
          <w:rFonts w:ascii="Times New Roman" w:eastAsia="Times New Roman" w:hAnsi="Times New Roman" w:cs="Times New Roman"/>
          <w:sz w:val="24"/>
          <w:szCs w:val="24"/>
        </w:rPr>
        <w:t xml:space="preserve"> </w:t>
      </w:r>
      <w:proofErr w:type="gramStart"/>
      <w:r w:rsidRPr="004829E2">
        <w:rPr>
          <w:rFonts w:ascii="Times New Roman" w:eastAsia="Times New Roman" w:hAnsi="Times New Roman" w:cs="Times New Roman"/>
          <w:sz w:val="24"/>
          <w:szCs w:val="24"/>
        </w:rPr>
        <w:t>doi:10.1002</w:t>
      </w:r>
      <w:proofErr w:type="gramEnd"/>
      <w:r w:rsidRPr="004829E2">
        <w:rPr>
          <w:rFonts w:ascii="Times New Roman" w:eastAsia="Times New Roman" w:hAnsi="Times New Roman" w:cs="Times New Roman"/>
          <w:sz w:val="24"/>
          <w:szCs w:val="24"/>
        </w:rPr>
        <w:t>/per.588</w:t>
      </w:r>
    </w:p>
    <w:p w14:paraId="431FA138" w14:textId="4F7F0748" w:rsidR="004D56E8" w:rsidRPr="004829E2" w:rsidRDefault="0061290C" w:rsidP="00C40D79">
      <w:pPr>
        <w:spacing w:line="480" w:lineRule="auto"/>
        <w:ind w:left="720" w:hanging="720"/>
        <w:rPr>
          <w:rFonts w:ascii="Times New Roman" w:eastAsia="Times New Roman" w:hAnsi="Times New Roman" w:cs="Times New Roman"/>
          <w:sz w:val="24"/>
          <w:szCs w:val="24"/>
        </w:rPr>
      </w:pPr>
      <w:proofErr w:type="gramStart"/>
      <w:r w:rsidRPr="004829E2">
        <w:rPr>
          <w:rFonts w:ascii="Times New Roman" w:eastAsia="Times New Roman" w:hAnsi="Times New Roman" w:cs="Times New Roman"/>
          <w:sz w:val="24"/>
          <w:szCs w:val="24"/>
        </w:rPr>
        <w:t xml:space="preserve">Sample, V. A., </w:t>
      </w:r>
      <w:proofErr w:type="spellStart"/>
      <w:r w:rsidRPr="004829E2">
        <w:rPr>
          <w:rFonts w:ascii="Times New Roman" w:eastAsia="Times New Roman" w:hAnsi="Times New Roman" w:cs="Times New Roman"/>
          <w:sz w:val="24"/>
          <w:szCs w:val="24"/>
        </w:rPr>
        <w:t>Bixler</w:t>
      </w:r>
      <w:proofErr w:type="spellEnd"/>
      <w:r w:rsidRPr="004829E2">
        <w:rPr>
          <w:rFonts w:ascii="Times New Roman" w:eastAsia="Times New Roman" w:hAnsi="Times New Roman" w:cs="Times New Roman"/>
          <w:sz w:val="24"/>
          <w:szCs w:val="24"/>
        </w:rPr>
        <w:t xml:space="preserve">, R. P., McDonough, M. H., Bullard, S. H., &amp; </w:t>
      </w:r>
      <w:proofErr w:type="spellStart"/>
      <w:r w:rsidRPr="004829E2">
        <w:rPr>
          <w:rFonts w:ascii="Times New Roman" w:eastAsia="Times New Roman" w:hAnsi="Times New Roman" w:cs="Times New Roman"/>
          <w:sz w:val="24"/>
          <w:szCs w:val="24"/>
        </w:rPr>
        <w:t>Snieckus</w:t>
      </w:r>
      <w:proofErr w:type="spellEnd"/>
      <w:r w:rsidRPr="004829E2">
        <w:rPr>
          <w:rFonts w:ascii="Times New Roman" w:eastAsia="Times New Roman" w:hAnsi="Times New Roman" w:cs="Times New Roman"/>
          <w:sz w:val="24"/>
          <w:szCs w:val="24"/>
        </w:rPr>
        <w:t>, M. M. (2015).</w:t>
      </w:r>
      <w:proofErr w:type="gramEnd"/>
      <w:r w:rsidRPr="004829E2">
        <w:rPr>
          <w:rFonts w:ascii="Times New Roman" w:eastAsia="Times New Roman" w:hAnsi="Times New Roman" w:cs="Times New Roman"/>
          <w:sz w:val="24"/>
          <w:szCs w:val="24"/>
        </w:rPr>
        <w:t xml:space="preserve"> The </w:t>
      </w:r>
      <w:r w:rsidR="00AC7932" w:rsidRPr="004829E2">
        <w:rPr>
          <w:rFonts w:ascii="Times New Roman" w:eastAsia="Times New Roman" w:hAnsi="Times New Roman" w:cs="Times New Roman"/>
          <w:sz w:val="24"/>
          <w:szCs w:val="24"/>
        </w:rPr>
        <w:t>promise and performance of forestry education in the</w:t>
      </w:r>
      <w:r w:rsidRPr="004829E2">
        <w:rPr>
          <w:rFonts w:ascii="Times New Roman" w:eastAsia="Times New Roman" w:hAnsi="Times New Roman" w:cs="Times New Roman"/>
          <w:sz w:val="24"/>
          <w:szCs w:val="24"/>
        </w:rPr>
        <w:t xml:space="preserve"> United States: Results of a </w:t>
      </w:r>
      <w:r w:rsidR="00AC7932" w:rsidRPr="004829E2">
        <w:rPr>
          <w:rFonts w:ascii="Times New Roman" w:eastAsia="Times New Roman" w:hAnsi="Times New Roman" w:cs="Times New Roman"/>
          <w:sz w:val="24"/>
          <w:szCs w:val="24"/>
        </w:rPr>
        <w:t>survey of forestry employers, graduates, and educators</w:t>
      </w:r>
      <w:r w:rsidRPr="004829E2">
        <w:rPr>
          <w:rFonts w:ascii="Times New Roman" w:eastAsia="Times New Roman" w:hAnsi="Times New Roman" w:cs="Times New Roman"/>
          <w:sz w:val="24"/>
          <w:szCs w:val="24"/>
        </w:rPr>
        <w:t xml:space="preserve">. </w:t>
      </w:r>
      <w:proofErr w:type="gramStart"/>
      <w:r w:rsidR="00AC7932">
        <w:rPr>
          <w:rFonts w:ascii="Times New Roman" w:eastAsia="Times New Roman" w:hAnsi="Times New Roman" w:cs="Times New Roman"/>
          <w:i/>
          <w:sz w:val="24"/>
          <w:szCs w:val="24"/>
        </w:rPr>
        <w:t>Journal o</w:t>
      </w:r>
      <w:r w:rsidRPr="004829E2">
        <w:rPr>
          <w:rFonts w:ascii="Times New Roman" w:eastAsia="Times New Roman" w:hAnsi="Times New Roman" w:cs="Times New Roman"/>
          <w:i/>
          <w:sz w:val="24"/>
          <w:szCs w:val="24"/>
        </w:rPr>
        <w:t>f Forestry</w:t>
      </w:r>
      <w:r w:rsidRPr="004829E2">
        <w:rPr>
          <w:rFonts w:ascii="Times New Roman" w:eastAsia="Times New Roman" w:hAnsi="Times New Roman" w:cs="Times New Roman"/>
          <w:sz w:val="24"/>
          <w:szCs w:val="24"/>
        </w:rPr>
        <w:t xml:space="preserve">, </w:t>
      </w:r>
      <w:r w:rsidRPr="004829E2">
        <w:rPr>
          <w:rFonts w:ascii="Times New Roman" w:eastAsia="Times New Roman" w:hAnsi="Times New Roman" w:cs="Times New Roman"/>
          <w:i/>
          <w:sz w:val="24"/>
          <w:szCs w:val="24"/>
        </w:rPr>
        <w:t>113</w:t>
      </w:r>
      <w:r w:rsidRPr="004829E2">
        <w:rPr>
          <w:rFonts w:ascii="Times New Roman" w:eastAsia="Times New Roman" w:hAnsi="Times New Roman" w:cs="Times New Roman"/>
          <w:sz w:val="24"/>
          <w:szCs w:val="24"/>
        </w:rPr>
        <w:t>(6), 528-537.</w:t>
      </w:r>
      <w:proofErr w:type="gramEnd"/>
      <w:r w:rsidRPr="004829E2">
        <w:rPr>
          <w:rFonts w:ascii="Times New Roman" w:eastAsia="Times New Roman" w:hAnsi="Times New Roman" w:cs="Times New Roman"/>
          <w:sz w:val="24"/>
          <w:szCs w:val="24"/>
        </w:rPr>
        <w:t xml:space="preserve"> </w:t>
      </w:r>
      <w:proofErr w:type="spellStart"/>
      <w:proofErr w:type="gramStart"/>
      <w:r w:rsidR="00AC2972" w:rsidRPr="004829E2">
        <w:rPr>
          <w:rFonts w:ascii="Times New Roman" w:eastAsia="Times New Roman" w:hAnsi="Times New Roman" w:cs="Times New Roman"/>
          <w:sz w:val="24"/>
          <w:szCs w:val="24"/>
        </w:rPr>
        <w:t>doi:</w:t>
      </w:r>
      <w:r w:rsidRPr="004829E2">
        <w:rPr>
          <w:rFonts w:ascii="Times New Roman" w:eastAsia="Times New Roman" w:hAnsi="Times New Roman" w:cs="Times New Roman"/>
          <w:color w:val="auto"/>
          <w:sz w:val="24"/>
          <w:szCs w:val="24"/>
        </w:rPr>
        <w:t>http</w:t>
      </w:r>
      <w:proofErr w:type="spellEnd"/>
      <w:proofErr w:type="gramEnd"/>
      <w:r w:rsidRPr="004829E2">
        <w:rPr>
          <w:rFonts w:ascii="Times New Roman" w:eastAsia="Times New Roman" w:hAnsi="Times New Roman" w:cs="Times New Roman"/>
          <w:color w:val="auto"/>
          <w:sz w:val="24"/>
          <w:szCs w:val="24"/>
        </w:rPr>
        <w:t>://dx.doi.org/10.5849/jof.14-122</w:t>
      </w:r>
    </w:p>
    <w:p w14:paraId="431FA13A" w14:textId="5AF99EF6" w:rsidR="004D56E8" w:rsidRPr="004829E2" w:rsidRDefault="0061290C" w:rsidP="00C40D79">
      <w:pPr>
        <w:spacing w:line="480" w:lineRule="auto"/>
        <w:ind w:left="720" w:hanging="720"/>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 xml:space="preserve">Roberts, T. G., Harder, A., &amp; </w:t>
      </w:r>
      <w:proofErr w:type="spellStart"/>
      <w:r w:rsidRPr="004829E2">
        <w:rPr>
          <w:rFonts w:ascii="Times New Roman" w:eastAsia="Times New Roman" w:hAnsi="Times New Roman" w:cs="Times New Roman"/>
          <w:sz w:val="24"/>
          <w:szCs w:val="24"/>
        </w:rPr>
        <w:t>Brashears</w:t>
      </w:r>
      <w:proofErr w:type="spellEnd"/>
      <w:r w:rsidRPr="004829E2">
        <w:rPr>
          <w:rFonts w:ascii="Times New Roman" w:eastAsia="Times New Roman" w:hAnsi="Times New Roman" w:cs="Times New Roman"/>
          <w:sz w:val="24"/>
          <w:szCs w:val="24"/>
        </w:rPr>
        <w:t>, M. T. (</w:t>
      </w:r>
      <w:proofErr w:type="spellStart"/>
      <w:r w:rsidRPr="004829E2">
        <w:rPr>
          <w:rFonts w:ascii="Times New Roman" w:eastAsia="Times New Roman" w:hAnsi="Times New Roman" w:cs="Times New Roman"/>
          <w:sz w:val="24"/>
          <w:szCs w:val="24"/>
        </w:rPr>
        <w:t>Eds</w:t>
      </w:r>
      <w:proofErr w:type="spellEnd"/>
      <w:r w:rsidRPr="004829E2">
        <w:rPr>
          <w:rFonts w:ascii="Times New Roman" w:eastAsia="Times New Roman" w:hAnsi="Times New Roman" w:cs="Times New Roman"/>
          <w:sz w:val="24"/>
          <w:szCs w:val="24"/>
        </w:rPr>
        <w:t>). (2016). American Association for Agricultural Education national research agenda: 2016-2020. Gainesville, FL: Department of Agricultural Education and Communication.</w:t>
      </w:r>
    </w:p>
    <w:p w14:paraId="431FA13C" w14:textId="35542FB7" w:rsidR="004D56E8" w:rsidRPr="004829E2" w:rsidRDefault="0061290C" w:rsidP="00C40D79">
      <w:pPr>
        <w:spacing w:line="480" w:lineRule="auto"/>
        <w:ind w:left="720" w:hanging="720"/>
        <w:rPr>
          <w:rFonts w:ascii="Times New Roman" w:eastAsia="Times New Roman" w:hAnsi="Times New Roman" w:cs="Times New Roman"/>
          <w:sz w:val="24"/>
          <w:szCs w:val="24"/>
        </w:rPr>
      </w:pPr>
      <w:r w:rsidRPr="004829E2">
        <w:rPr>
          <w:rFonts w:ascii="Times New Roman" w:eastAsia="Times New Roman" w:hAnsi="Times New Roman" w:cs="Times New Roman"/>
          <w:sz w:val="24"/>
          <w:szCs w:val="24"/>
        </w:rPr>
        <w:t xml:space="preserve">Target Training International, Ltd. (2012). </w:t>
      </w:r>
      <w:proofErr w:type="gramStart"/>
      <w:r w:rsidRPr="004829E2">
        <w:rPr>
          <w:rFonts w:ascii="Times New Roman" w:eastAsia="Times New Roman" w:hAnsi="Times New Roman" w:cs="Times New Roman"/>
          <w:i/>
          <w:sz w:val="24"/>
          <w:szCs w:val="24"/>
        </w:rPr>
        <w:t>Behaviors technical report</w:t>
      </w:r>
      <w:r w:rsidRPr="004829E2">
        <w:rPr>
          <w:rFonts w:ascii="Times New Roman" w:eastAsia="Times New Roman" w:hAnsi="Times New Roman" w:cs="Times New Roman"/>
          <w:sz w:val="24"/>
          <w:szCs w:val="24"/>
        </w:rPr>
        <w:t xml:space="preserve"> (Report No. 052813).</w:t>
      </w:r>
      <w:proofErr w:type="gramEnd"/>
      <w:r w:rsidRPr="004829E2">
        <w:rPr>
          <w:rFonts w:ascii="Times New Roman" w:eastAsia="Times New Roman" w:hAnsi="Times New Roman" w:cs="Times New Roman"/>
          <w:sz w:val="24"/>
          <w:szCs w:val="24"/>
        </w:rPr>
        <w:t xml:space="preserve"> Retrieved from </w:t>
      </w:r>
      <w:r w:rsidRPr="004829E2">
        <w:rPr>
          <w:rFonts w:ascii="Times New Roman" w:eastAsia="Times New Roman" w:hAnsi="Times New Roman" w:cs="Times New Roman"/>
          <w:sz w:val="24"/>
          <w:szCs w:val="24"/>
        </w:rPr>
        <w:lastRenderedPageBreak/>
        <w:t>https://static1.squarespace.com/static/54ac5d10e4b0c9d38e230193/t/562faba7e4b0aaa589cd8b00/1445964711304/tech_report_tti_behaviors.pdf</w:t>
      </w:r>
    </w:p>
    <w:p w14:paraId="431FA13D" w14:textId="3A29D945" w:rsidR="004D56E8" w:rsidRPr="004829E2" w:rsidRDefault="0061290C" w:rsidP="00C40D79">
      <w:pPr>
        <w:spacing w:line="480" w:lineRule="auto"/>
        <w:ind w:left="720" w:hanging="720"/>
        <w:rPr>
          <w:rFonts w:ascii="Times New Roman" w:eastAsia="Times New Roman" w:hAnsi="Times New Roman" w:cs="Times New Roman"/>
          <w:sz w:val="24"/>
          <w:szCs w:val="24"/>
        </w:rPr>
      </w:pPr>
      <w:proofErr w:type="spellStart"/>
      <w:proofErr w:type="gramStart"/>
      <w:r w:rsidRPr="004829E2">
        <w:rPr>
          <w:rFonts w:ascii="Times New Roman" w:eastAsia="Times New Roman" w:hAnsi="Times New Roman" w:cs="Times New Roman"/>
          <w:sz w:val="24"/>
          <w:szCs w:val="24"/>
        </w:rPr>
        <w:t>Varvel</w:t>
      </w:r>
      <w:proofErr w:type="spellEnd"/>
      <w:r w:rsidRPr="004829E2">
        <w:rPr>
          <w:rFonts w:ascii="Times New Roman" w:eastAsia="Times New Roman" w:hAnsi="Times New Roman" w:cs="Times New Roman"/>
          <w:sz w:val="24"/>
          <w:szCs w:val="24"/>
        </w:rPr>
        <w:t xml:space="preserve">, T., Adams, S. G., </w:t>
      </w:r>
      <w:proofErr w:type="spellStart"/>
      <w:r w:rsidRPr="004829E2">
        <w:rPr>
          <w:rFonts w:ascii="Times New Roman" w:eastAsia="Times New Roman" w:hAnsi="Times New Roman" w:cs="Times New Roman"/>
          <w:sz w:val="24"/>
          <w:szCs w:val="24"/>
        </w:rPr>
        <w:t>Pridie</w:t>
      </w:r>
      <w:proofErr w:type="spellEnd"/>
      <w:r w:rsidRPr="004829E2">
        <w:rPr>
          <w:rFonts w:ascii="Times New Roman" w:eastAsia="Times New Roman" w:hAnsi="Times New Roman" w:cs="Times New Roman"/>
          <w:sz w:val="24"/>
          <w:szCs w:val="24"/>
        </w:rPr>
        <w:t xml:space="preserve">, S. J., </w:t>
      </w:r>
      <w:r w:rsidR="00AC7932">
        <w:rPr>
          <w:rFonts w:ascii="Times New Roman" w:eastAsia="Times New Roman" w:hAnsi="Times New Roman" w:cs="Times New Roman"/>
          <w:sz w:val="24"/>
          <w:szCs w:val="24"/>
        </w:rPr>
        <w:t xml:space="preserve">&amp; </w:t>
      </w:r>
      <w:proofErr w:type="spellStart"/>
      <w:r w:rsidRPr="004829E2">
        <w:rPr>
          <w:rFonts w:ascii="Times New Roman" w:eastAsia="Times New Roman" w:hAnsi="Times New Roman" w:cs="Times New Roman"/>
          <w:sz w:val="24"/>
          <w:szCs w:val="24"/>
        </w:rPr>
        <w:t>Ulloa</w:t>
      </w:r>
      <w:proofErr w:type="spellEnd"/>
      <w:r w:rsidRPr="004829E2">
        <w:rPr>
          <w:rFonts w:ascii="Times New Roman" w:eastAsia="Times New Roman" w:hAnsi="Times New Roman" w:cs="Times New Roman"/>
          <w:sz w:val="24"/>
          <w:szCs w:val="24"/>
        </w:rPr>
        <w:t>, B. C. R. (2004).</w:t>
      </w:r>
      <w:proofErr w:type="gramEnd"/>
      <w:r w:rsidRPr="004829E2">
        <w:rPr>
          <w:rFonts w:ascii="Times New Roman" w:eastAsia="Times New Roman" w:hAnsi="Times New Roman" w:cs="Times New Roman"/>
          <w:sz w:val="24"/>
          <w:szCs w:val="24"/>
        </w:rPr>
        <w:t xml:space="preserve"> Team effectiveness and individual Myers-Briggs personality dimensions. </w:t>
      </w:r>
      <w:proofErr w:type="gramStart"/>
      <w:r w:rsidRPr="004829E2">
        <w:rPr>
          <w:rFonts w:ascii="Times New Roman" w:eastAsia="Times New Roman" w:hAnsi="Times New Roman" w:cs="Times New Roman"/>
          <w:i/>
          <w:sz w:val="24"/>
          <w:szCs w:val="24"/>
        </w:rPr>
        <w:t>Journal of Management in Engineering, 20</w:t>
      </w:r>
      <w:r w:rsidR="002A1EC4" w:rsidRPr="004829E2">
        <w:rPr>
          <w:rFonts w:ascii="Times New Roman" w:eastAsia="Times New Roman" w:hAnsi="Times New Roman" w:cs="Times New Roman"/>
          <w:sz w:val="24"/>
          <w:szCs w:val="24"/>
        </w:rPr>
        <w:t xml:space="preserve">(4), </w:t>
      </w:r>
      <w:r w:rsidRPr="004829E2">
        <w:rPr>
          <w:rFonts w:ascii="Times New Roman" w:eastAsia="Times New Roman" w:hAnsi="Times New Roman" w:cs="Times New Roman"/>
          <w:sz w:val="24"/>
          <w:szCs w:val="24"/>
        </w:rPr>
        <w:t>141-146.</w:t>
      </w:r>
      <w:proofErr w:type="gramEnd"/>
      <w:r w:rsidRPr="004829E2">
        <w:rPr>
          <w:rFonts w:ascii="Times New Roman" w:eastAsia="Times New Roman" w:hAnsi="Times New Roman" w:cs="Times New Roman"/>
          <w:sz w:val="24"/>
          <w:szCs w:val="24"/>
        </w:rPr>
        <w:t xml:space="preserve"> </w:t>
      </w:r>
      <w:proofErr w:type="gramStart"/>
      <w:r w:rsidRPr="004829E2">
        <w:rPr>
          <w:rFonts w:ascii="Times New Roman" w:eastAsia="Times New Roman" w:hAnsi="Times New Roman" w:cs="Times New Roman"/>
          <w:sz w:val="24"/>
          <w:szCs w:val="24"/>
        </w:rPr>
        <w:t>doi:10.1061</w:t>
      </w:r>
      <w:proofErr w:type="gramEnd"/>
      <w:r w:rsidRPr="004829E2">
        <w:rPr>
          <w:rFonts w:ascii="Times New Roman" w:eastAsia="Times New Roman" w:hAnsi="Times New Roman" w:cs="Times New Roman"/>
          <w:sz w:val="24"/>
          <w:szCs w:val="24"/>
        </w:rPr>
        <w:t>/(ASCE)0742-597X(2004)20:4(141)</w:t>
      </w:r>
    </w:p>
    <w:sectPr w:rsidR="004D56E8" w:rsidRPr="004829E2" w:rsidSect="00D8079E">
      <w:headerReference w:type="even" r:id="rId9"/>
      <w:head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FA144" w14:textId="77777777" w:rsidR="00AC7932" w:rsidRDefault="00AC7932">
      <w:pPr>
        <w:spacing w:line="240" w:lineRule="auto"/>
      </w:pPr>
      <w:r>
        <w:separator/>
      </w:r>
    </w:p>
  </w:endnote>
  <w:endnote w:type="continuationSeparator" w:id="0">
    <w:p w14:paraId="431FA146" w14:textId="77777777" w:rsidR="00AC7932" w:rsidRDefault="00AC79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FA140" w14:textId="77777777" w:rsidR="00AC7932" w:rsidRDefault="00AC7932">
      <w:pPr>
        <w:spacing w:line="240" w:lineRule="auto"/>
      </w:pPr>
      <w:r>
        <w:separator/>
      </w:r>
    </w:p>
  </w:footnote>
  <w:footnote w:type="continuationSeparator" w:id="0">
    <w:p w14:paraId="431FA142" w14:textId="77777777" w:rsidR="00AC7932" w:rsidRDefault="00AC793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53B51" w14:textId="77777777" w:rsidR="00AC7932" w:rsidRDefault="00AC7932" w:rsidP="00D807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3EC700" w14:textId="77777777" w:rsidR="00AC7932" w:rsidRDefault="00AC7932" w:rsidP="00D8079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1770E" w14:textId="77777777" w:rsidR="00AC7932" w:rsidRPr="00D8079E" w:rsidRDefault="00AC7932" w:rsidP="00D8079E">
    <w:pPr>
      <w:pStyle w:val="Header"/>
      <w:framePr w:wrap="around" w:vAnchor="text" w:hAnchor="margin" w:xAlign="right" w:y="1"/>
      <w:rPr>
        <w:rStyle w:val="PageNumber"/>
        <w:rFonts w:ascii="Times New Roman" w:hAnsi="Times New Roman" w:cs="Times New Roman"/>
        <w:sz w:val="24"/>
        <w:szCs w:val="24"/>
      </w:rPr>
    </w:pPr>
    <w:r w:rsidRPr="00D8079E">
      <w:rPr>
        <w:rStyle w:val="PageNumber"/>
        <w:rFonts w:ascii="Times New Roman" w:hAnsi="Times New Roman" w:cs="Times New Roman"/>
        <w:sz w:val="24"/>
        <w:szCs w:val="24"/>
      </w:rPr>
      <w:fldChar w:fldCharType="begin"/>
    </w:r>
    <w:r w:rsidRPr="00D8079E">
      <w:rPr>
        <w:rStyle w:val="PageNumber"/>
        <w:rFonts w:ascii="Times New Roman" w:hAnsi="Times New Roman" w:cs="Times New Roman"/>
        <w:sz w:val="24"/>
        <w:szCs w:val="24"/>
      </w:rPr>
      <w:instrText xml:space="preserve">PAGE  </w:instrText>
    </w:r>
    <w:r w:rsidRPr="00D8079E">
      <w:rPr>
        <w:rStyle w:val="PageNumber"/>
        <w:rFonts w:ascii="Times New Roman" w:hAnsi="Times New Roman" w:cs="Times New Roman"/>
        <w:sz w:val="24"/>
        <w:szCs w:val="24"/>
      </w:rPr>
      <w:fldChar w:fldCharType="separate"/>
    </w:r>
    <w:r w:rsidR="00AF0A2B">
      <w:rPr>
        <w:rStyle w:val="PageNumber"/>
        <w:rFonts w:ascii="Times New Roman" w:hAnsi="Times New Roman" w:cs="Times New Roman"/>
        <w:noProof/>
        <w:sz w:val="24"/>
        <w:szCs w:val="24"/>
      </w:rPr>
      <w:t>2</w:t>
    </w:r>
    <w:r w:rsidRPr="00D8079E">
      <w:rPr>
        <w:rStyle w:val="PageNumber"/>
        <w:rFonts w:ascii="Times New Roman" w:hAnsi="Times New Roman" w:cs="Times New Roman"/>
        <w:sz w:val="24"/>
        <w:szCs w:val="24"/>
      </w:rPr>
      <w:fldChar w:fldCharType="end"/>
    </w:r>
  </w:p>
  <w:p w14:paraId="431FA13E" w14:textId="32684FFD" w:rsidR="00AC7932" w:rsidRPr="00D8079E" w:rsidRDefault="00AC7932" w:rsidP="00D8079E">
    <w:pPr>
      <w:ind w:right="360"/>
      <w:rPr>
        <w:rFonts w:ascii="Times New Roman" w:hAnsi="Times New Roman" w:cs="Times New Roman"/>
        <w:sz w:val="24"/>
        <w:szCs w:val="24"/>
      </w:rPr>
    </w:pPr>
    <w:r w:rsidRPr="00D8079E">
      <w:rPr>
        <w:rFonts w:ascii="Times New Roman" w:hAnsi="Times New Roman" w:cs="Times New Roman"/>
        <w:sz w:val="24"/>
        <w:szCs w:val="24"/>
      </w:rPr>
      <w:t>IMPACTS OF A BEHAVIORAL STYLE LEARNING UNIT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4A93E" w14:textId="77777777" w:rsidR="00AC7932" w:rsidRDefault="00AC7932" w:rsidP="00D807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1CBE0928" w14:textId="16D9244A" w:rsidR="00AC7932" w:rsidRPr="00D8079E" w:rsidRDefault="00AC7932" w:rsidP="00D8079E">
    <w:pPr>
      <w:pStyle w:val="Header"/>
      <w:tabs>
        <w:tab w:val="clear" w:pos="4320"/>
        <w:tab w:val="clear" w:pos="8640"/>
      </w:tabs>
      <w:ind w:right="360"/>
      <w:rPr>
        <w:rFonts w:ascii="Times New Roman" w:hAnsi="Times New Roman" w:cs="Times New Roman"/>
        <w:sz w:val="24"/>
        <w:szCs w:val="24"/>
      </w:rPr>
    </w:pPr>
    <w:r w:rsidRPr="00D8079E">
      <w:rPr>
        <w:rFonts w:ascii="Times New Roman" w:hAnsi="Times New Roman" w:cs="Times New Roman"/>
        <w:sz w:val="24"/>
        <w:szCs w:val="24"/>
      </w:rPr>
      <w:t>IMPACTS OF A BEHAVIORAL STYLE LEARNING UNIT</w:t>
    </w:r>
    <w:r w:rsidRPr="00D8079E">
      <w:rPr>
        <w:rFonts w:ascii="Times New Roman" w:hAnsi="Times New Roman" w:cs="Times New Roman"/>
        <w:sz w:val="24"/>
        <w:szCs w:val="24"/>
      </w:rPr>
      <w:ptab w:relativeTo="margin" w:alignment="right" w:leader="none"/>
    </w:r>
  </w:p>
  <w:p w14:paraId="27A50C54" w14:textId="77777777" w:rsidR="00AC7932" w:rsidRDefault="00AC7932">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issa Price">
    <w15:presenceInfo w15:providerId="Windows Live" w15:userId="f4576c3b6c2507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D56E8"/>
    <w:rsid w:val="000C5FD5"/>
    <w:rsid w:val="0011021A"/>
    <w:rsid w:val="001A5432"/>
    <w:rsid w:val="001B1031"/>
    <w:rsid w:val="001E7F08"/>
    <w:rsid w:val="002561A8"/>
    <w:rsid w:val="002A1EC4"/>
    <w:rsid w:val="003210E3"/>
    <w:rsid w:val="003F61D3"/>
    <w:rsid w:val="00466174"/>
    <w:rsid w:val="004829E2"/>
    <w:rsid w:val="00496250"/>
    <w:rsid w:val="004B4251"/>
    <w:rsid w:val="004D56E8"/>
    <w:rsid w:val="00584F39"/>
    <w:rsid w:val="0061290C"/>
    <w:rsid w:val="0069425F"/>
    <w:rsid w:val="006C5E4F"/>
    <w:rsid w:val="007150FB"/>
    <w:rsid w:val="00794BAC"/>
    <w:rsid w:val="00826936"/>
    <w:rsid w:val="00861BD7"/>
    <w:rsid w:val="008F0918"/>
    <w:rsid w:val="009920A2"/>
    <w:rsid w:val="009A6628"/>
    <w:rsid w:val="00A26DDA"/>
    <w:rsid w:val="00A86B2D"/>
    <w:rsid w:val="00AC2972"/>
    <w:rsid w:val="00AC7932"/>
    <w:rsid w:val="00AF0A2B"/>
    <w:rsid w:val="00B368B9"/>
    <w:rsid w:val="00BF0E04"/>
    <w:rsid w:val="00C225C6"/>
    <w:rsid w:val="00C34A8E"/>
    <w:rsid w:val="00C40D79"/>
    <w:rsid w:val="00C455BC"/>
    <w:rsid w:val="00C87E95"/>
    <w:rsid w:val="00CE74F1"/>
    <w:rsid w:val="00D10CD0"/>
    <w:rsid w:val="00D45FA7"/>
    <w:rsid w:val="00D8079E"/>
    <w:rsid w:val="00DD4D54"/>
    <w:rsid w:val="00E072ED"/>
    <w:rsid w:val="00E44C16"/>
    <w:rsid w:val="00E51B65"/>
    <w:rsid w:val="00ED7E26"/>
    <w:rsid w:val="00FB7F9A"/>
    <w:rsid w:val="00FF2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1F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1B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B65"/>
    <w:rPr>
      <w:rFonts w:ascii="Segoe UI" w:hAnsi="Segoe UI" w:cs="Segoe UI"/>
      <w:sz w:val="18"/>
      <w:szCs w:val="18"/>
    </w:rPr>
  </w:style>
  <w:style w:type="table" w:styleId="TableGrid">
    <w:name w:val="Table Grid"/>
    <w:basedOn w:val="TableNormal"/>
    <w:uiPriority w:val="59"/>
    <w:rsid w:val="004829E2"/>
    <w:pPr>
      <w:spacing w:line="240" w:lineRule="auto"/>
    </w:pPr>
    <w:rPr>
      <w:rFonts w:ascii="Times New Roman" w:eastAsiaTheme="minorEastAsia" w:hAnsi="Times New Roman" w:cstheme="minorBidi"/>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72ED"/>
    <w:pPr>
      <w:tabs>
        <w:tab w:val="center" w:pos="4320"/>
        <w:tab w:val="right" w:pos="8640"/>
      </w:tabs>
      <w:spacing w:line="240" w:lineRule="auto"/>
    </w:pPr>
  </w:style>
  <w:style w:type="character" w:customStyle="1" w:styleId="HeaderChar">
    <w:name w:val="Header Char"/>
    <w:basedOn w:val="DefaultParagraphFont"/>
    <w:link w:val="Header"/>
    <w:uiPriority w:val="99"/>
    <w:rsid w:val="00E072ED"/>
  </w:style>
  <w:style w:type="paragraph" w:styleId="Footer">
    <w:name w:val="footer"/>
    <w:basedOn w:val="Normal"/>
    <w:link w:val="FooterChar"/>
    <w:uiPriority w:val="99"/>
    <w:unhideWhenUsed/>
    <w:rsid w:val="00E072ED"/>
    <w:pPr>
      <w:tabs>
        <w:tab w:val="center" w:pos="4320"/>
        <w:tab w:val="right" w:pos="8640"/>
      </w:tabs>
      <w:spacing w:line="240" w:lineRule="auto"/>
    </w:pPr>
  </w:style>
  <w:style w:type="character" w:customStyle="1" w:styleId="FooterChar">
    <w:name w:val="Footer Char"/>
    <w:basedOn w:val="DefaultParagraphFont"/>
    <w:link w:val="Footer"/>
    <w:uiPriority w:val="99"/>
    <w:rsid w:val="00E072ED"/>
  </w:style>
  <w:style w:type="character" w:styleId="PageNumber">
    <w:name w:val="page number"/>
    <w:basedOn w:val="DefaultParagraphFont"/>
    <w:uiPriority w:val="99"/>
    <w:semiHidden/>
    <w:unhideWhenUsed/>
    <w:rsid w:val="00D807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1B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B65"/>
    <w:rPr>
      <w:rFonts w:ascii="Segoe UI" w:hAnsi="Segoe UI" w:cs="Segoe UI"/>
      <w:sz w:val="18"/>
      <w:szCs w:val="18"/>
    </w:rPr>
  </w:style>
  <w:style w:type="table" w:styleId="TableGrid">
    <w:name w:val="Table Grid"/>
    <w:basedOn w:val="TableNormal"/>
    <w:uiPriority w:val="59"/>
    <w:rsid w:val="004829E2"/>
    <w:pPr>
      <w:spacing w:line="240" w:lineRule="auto"/>
    </w:pPr>
    <w:rPr>
      <w:rFonts w:ascii="Times New Roman" w:eastAsiaTheme="minorEastAsia" w:hAnsi="Times New Roman" w:cstheme="minorBidi"/>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72ED"/>
    <w:pPr>
      <w:tabs>
        <w:tab w:val="center" w:pos="4320"/>
        <w:tab w:val="right" w:pos="8640"/>
      </w:tabs>
      <w:spacing w:line="240" w:lineRule="auto"/>
    </w:pPr>
  </w:style>
  <w:style w:type="character" w:customStyle="1" w:styleId="HeaderChar">
    <w:name w:val="Header Char"/>
    <w:basedOn w:val="DefaultParagraphFont"/>
    <w:link w:val="Header"/>
    <w:uiPriority w:val="99"/>
    <w:rsid w:val="00E072ED"/>
  </w:style>
  <w:style w:type="paragraph" w:styleId="Footer">
    <w:name w:val="footer"/>
    <w:basedOn w:val="Normal"/>
    <w:link w:val="FooterChar"/>
    <w:uiPriority w:val="99"/>
    <w:unhideWhenUsed/>
    <w:rsid w:val="00E072ED"/>
    <w:pPr>
      <w:tabs>
        <w:tab w:val="center" w:pos="4320"/>
        <w:tab w:val="right" w:pos="8640"/>
      </w:tabs>
      <w:spacing w:line="240" w:lineRule="auto"/>
    </w:pPr>
  </w:style>
  <w:style w:type="character" w:customStyle="1" w:styleId="FooterChar">
    <w:name w:val="Footer Char"/>
    <w:basedOn w:val="DefaultParagraphFont"/>
    <w:link w:val="Footer"/>
    <w:uiPriority w:val="99"/>
    <w:rsid w:val="00E072ED"/>
  </w:style>
  <w:style w:type="character" w:styleId="PageNumber">
    <w:name w:val="page number"/>
    <w:basedOn w:val="DefaultParagraphFont"/>
    <w:uiPriority w:val="99"/>
    <w:semiHidden/>
    <w:unhideWhenUsed/>
    <w:rsid w:val="00D80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aaeonline.org/Resources/Documents/Western%20Region/WRAAAE%20Proceedings.pdf"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822EA-DFDB-BA49-9E16-855A1758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25</Pages>
  <Words>6115</Words>
  <Characters>35715</Characters>
  <Application>Microsoft Macintosh Word</Application>
  <DocSecurity>0</DocSecurity>
  <Lines>605</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M'Randa Sandlin</cp:lastModifiedBy>
  <cp:revision>17</cp:revision>
  <dcterms:created xsi:type="dcterms:W3CDTF">2017-03-06T19:55:00Z</dcterms:created>
  <dcterms:modified xsi:type="dcterms:W3CDTF">2017-03-07T03:54:00Z</dcterms:modified>
</cp:coreProperties>
</file>